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D46A5" w14:textId="77777777" w:rsidR="005C170D" w:rsidRPr="00183E3C" w:rsidRDefault="005C170D" w:rsidP="005C170D">
      <w:pPr>
        <w:spacing w:after="150" w:line="360" w:lineRule="atLeast"/>
        <w:jc w:val="center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183E3C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WYKAZ KOMPLEKSOWYCH ŚWIADCZEŃ GWARANTOWANYCH Z ZAKRESU REHABILITACJI LECZNICZEJ, KTÓRE SĄ UDZIELANE PO SPEŁNIENIU DODATKOWYCH WARUNKÓW ICH REALIZACJI</w:t>
      </w:r>
    </w:p>
    <w:p w14:paraId="138A085E" w14:textId="77777777" w:rsidR="00183E3C" w:rsidRPr="004455F3" w:rsidRDefault="00183E3C" w:rsidP="005C170D">
      <w:pPr>
        <w:spacing w:after="150" w:line="360" w:lineRule="atLeast"/>
        <w:jc w:val="center"/>
        <w:rPr>
          <w:rFonts w:asciiTheme="minorHAnsi" w:eastAsia="Times New Roman" w:hAnsiTheme="minorHAnsi" w:cstheme="minorHAnsi"/>
          <w:b/>
          <w:bCs/>
          <w:lang w:eastAsia="pl-PL"/>
        </w:rPr>
      </w:pPr>
    </w:p>
    <w:tbl>
      <w:tblPr>
        <w:tblW w:w="21915" w:type="dxa"/>
        <w:tblBorders>
          <w:top w:val="single" w:sz="2" w:space="0" w:color="333333"/>
          <w:left w:val="single" w:sz="2" w:space="0" w:color="333333"/>
          <w:bottom w:val="single" w:sz="2" w:space="0" w:color="333333"/>
          <w:right w:val="single" w:sz="2" w:space="0" w:color="333333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0"/>
        <w:gridCol w:w="2508"/>
        <w:gridCol w:w="866"/>
        <w:gridCol w:w="676"/>
        <w:gridCol w:w="1081"/>
        <w:gridCol w:w="815"/>
        <w:gridCol w:w="3058"/>
        <w:gridCol w:w="1289"/>
        <w:gridCol w:w="1289"/>
        <w:gridCol w:w="9471"/>
        <w:gridCol w:w="93"/>
        <w:gridCol w:w="93"/>
        <w:gridCol w:w="93"/>
        <w:gridCol w:w="93"/>
      </w:tblGrid>
      <w:tr w:rsidR="004455F3" w:rsidRPr="004455F3" w14:paraId="3BEAA4C6" w14:textId="77777777" w:rsidTr="004455F3">
        <w:trPr>
          <w:gridAfter w:val="4"/>
          <w:wAfter w:w="1286" w:type="dxa"/>
        </w:trPr>
        <w:tc>
          <w:tcPr>
            <w:tcW w:w="0" w:type="auto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C143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Lp.</w:t>
            </w:r>
          </w:p>
        </w:tc>
        <w:tc>
          <w:tcPr>
            <w:tcW w:w="0" w:type="auto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0478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Nazwa świadczenia gwarantowanego</w:t>
            </w:r>
          </w:p>
        </w:tc>
        <w:tc>
          <w:tcPr>
            <w:tcW w:w="16897" w:type="dxa"/>
            <w:gridSpan w:val="8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245C0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Warunki realizacja świadczenia - rehabilitacja kardiologiczna w ramach opieki kompleksowej po zawale mięśnia sercowego</w:t>
            </w:r>
          </w:p>
        </w:tc>
      </w:tr>
      <w:tr w:rsidR="004455F3" w:rsidRPr="004455F3" w14:paraId="7A0FD634" w14:textId="77777777" w:rsidTr="004455F3">
        <w:trPr>
          <w:gridAfter w:val="4"/>
          <w:wAfter w:w="1286" w:type="dxa"/>
        </w:trPr>
        <w:tc>
          <w:tcPr>
            <w:tcW w:w="0" w:type="auto"/>
            <w:vMerge w:val="restart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016E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</w:t>
            </w: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C312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Rehabilitacja kardiologiczna lub hybrydowa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kardiologiczna w ramach opieki kompleksowej po zawale mięśnia sercowego realizowana w warunkach stacjonarnych</w:t>
            </w:r>
          </w:p>
        </w:tc>
        <w:tc>
          <w:tcPr>
            <w:tcW w:w="0" w:type="auto"/>
            <w:gridSpan w:val="4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681B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Kryteria kwalifikacji do udzielenia świadczenia</w:t>
            </w:r>
          </w:p>
        </w:tc>
        <w:tc>
          <w:tcPr>
            <w:tcW w:w="13197" w:type="dxa"/>
            <w:gridSpan w:val="4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ABCD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Kwalifikacji do rozpoczęcia procesu rehabilitacji kardiologicznej w warunkach stacjonarnych dokonuje lekarz z ośrodka realizującego rehabilitację kardiologiczną w ramach opieki kompleksowej po zawale mięśnia sercowego, na podstawie poniższych kryteriów:</w:t>
            </w:r>
          </w:p>
          <w:p w14:paraId="41CA837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pacjenci ze świeżo przebytym zawałem serca kod rozpoznania zasadniczego według klasyfikacji ICD-10:</w:t>
            </w:r>
          </w:p>
          <w:p w14:paraId="1121D7B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I21.0 Ostry zawał serca pełnościenny ściany przedniej,</w:t>
            </w:r>
          </w:p>
          <w:p w14:paraId="5A5CD0B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I21.1 Ostry zawał serca pełnościenny ściany dolnej,</w:t>
            </w:r>
          </w:p>
          <w:p w14:paraId="35BF921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I21.2 Ostry zawał serca pełnościenny o innej lokalizacji,</w:t>
            </w:r>
          </w:p>
          <w:p w14:paraId="11532F4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d) I21.3 Ostry zawał serca pełnościenny o nieokreślonym umiejscowieniu,</w:t>
            </w:r>
          </w:p>
          <w:p w14:paraId="3F498AD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e) I21.4 Ostry zawał serca podwsierdziowy,</w:t>
            </w:r>
          </w:p>
          <w:p w14:paraId="0361127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f) I21.9 Ostry zawał serca, nieokreślony,</w:t>
            </w:r>
          </w:p>
          <w:p w14:paraId="3E0EDC7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g) I22.0 Ponowny zawał serca ściany przedniej,</w:t>
            </w:r>
          </w:p>
          <w:p w14:paraId="5B2D7F2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h) I22.1 Ponowny ostry zawał serca ściany dolnej,</w:t>
            </w:r>
          </w:p>
          <w:p w14:paraId="7B73C98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i) I22.9 Ponowny ostry zawał serca o nieokreślonym umiejscowieniu</w:t>
            </w:r>
          </w:p>
          <w:p w14:paraId="2407B33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z którymkolwiek z poniższych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rozpoznań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współistniejących według klasyfikacji ICD-10 lub stanów klinicznych:</w:t>
            </w:r>
          </w:p>
          <w:p w14:paraId="5671FC3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j) przebyta operacja kardiochirurgiczna zdefiniowana, jako co najmniej jedna z poniższych:</w:t>
            </w:r>
          </w:p>
          <w:p w14:paraId="6DE6E57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Z95.1 Obecność pomostów naczyniowych aortalno-wieńcowych omijających typu bypass,</w:t>
            </w:r>
          </w:p>
          <w:p w14:paraId="4DFEB5C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Z95.2 Obecność protez zastawek serca,</w:t>
            </w:r>
          </w:p>
          <w:p w14:paraId="3F8FF37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Z95.3 Obecność ksenogenicznej zastawki serca,</w:t>
            </w:r>
          </w:p>
          <w:p w14:paraId="107B550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Z95.4 Obecność innych protez zastawek serca,</w:t>
            </w:r>
          </w:p>
          <w:p w14:paraId="667A982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Z95.8 Obecność innych implantów i przeszczepów sercowo-naczyniowych,</w:t>
            </w:r>
          </w:p>
          <w:p w14:paraId="082B23F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Z95.9 Obecność implantów i przeszczepów serca i naczyń krwionośnych, nieokreślonych,</w:t>
            </w:r>
          </w:p>
        </w:tc>
      </w:tr>
      <w:tr w:rsidR="004455F3" w:rsidRPr="004455F3" w14:paraId="539AA8B3" w14:textId="77777777" w:rsidTr="004455F3">
        <w:trPr>
          <w:gridAfter w:val="4"/>
          <w:wAfter w:w="1286" w:type="dxa"/>
        </w:trPr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C99856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8A055E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A0B63D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13197" w:type="dxa"/>
            <w:gridSpan w:val="4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122E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Z94.1 Transplantacja serca,</w:t>
            </w:r>
          </w:p>
          <w:p w14:paraId="20A54AB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Z94.3 Transplantacja serca i płuc,</w:t>
            </w:r>
          </w:p>
          <w:p w14:paraId="002F406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k) choroba nowotworowa zdefiniowana, jako jedna z poniższych:</w:t>
            </w:r>
          </w:p>
          <w:p w14:paraId="2FC713B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D15.1 Nowotwór niezłośliwy serca,</w:t>
            </w:r>
          </w:p>
          <w:p w14:paraId="034C8BA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C38 Nowotwór złośliwy serca, śródpiersia i opłucnej,</w:t>
            </w:r>
          </w:p>
          <w:p w14:paraId="2A968007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C38.1 Śródpiersie przednie,</w:t>
            </w:r>
          </w:p>
          <w:p w14:paraId="6ABA57C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C38.2 Śródpiersie tylne,</w:t>
            </w:r>
          </w:p>
          <w:p w14:paraId="09C61F8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C38.3 Śródpiersie, część nieokreślona,</w:t>
            </w:r>
          </w:p>
          <w:p w14:paraId="10B3197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l) niewydolność serca (EF ≤ 35% lub EF &gt;35% dla pacjenta w klasie III według NYHA):</w:t>
            </w:r>
          </w:p>
          <w:p w14:paraId="41E3B06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I50.0 Niewydolność serca zastoinowa,</w:t>
            </w:r>
          </w:p>
          <w:p w14:paraId="56F3740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I50.1 Niewydolność serca lewokomorowa,</w:t>
            </w:r>
          </w:p>
          <w:p w14:paraId="54B6054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I50.9 Niewydolność serca, nieokreślona,</w:t>
            </w:r>
          </w:p>
          <w:p w14:paraId="65F485F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m) powikłany przebieg leczenia interwencyjnego lub operacyjnego zdefiniowany, jako jedno z poniższych:</w:t>
            </w:r>
          </w:p>
          <w:p w14:paraId="70C488D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I23.0 Krwiak osierdzia, jako powikłanie występujące w czasie ostrego zawału serca,</w:t>
            </w:r>
          </w:p>
          <w:p w14:paraId="3EC32CE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I23.2 Ubytek przegrody międzykomorowej, jako powikłanie występujące w czasie ostrego zawału serca,</w:t>
            </w:r>
          </w:p>
          <w:p w14:paraId="609D55D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I23.3 Pęknięcie ściany serca bez krwiaka osierdzia, jako powikłanie występujące w czasie ostrego zawału serca,</w:t>
            </w:r>
          </w:p>
          <w:p w14:paraId="0EF298A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I23.4 Pęknięcie strun ścięgnistych, jako powikłanie występujące w czasie ostrego zawału serca,</w:t>
            </w:r>
          </w:p>
          <w:p w14:paraId="0BD73B6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I23.5 Pęknięcie mięśnia brodawkowatego jako powikłanie występujące w czasie ostrego zawału serca,</w:t>
            </w:r>
          </w:p>
          <w:p w14:paraId="5B0F88A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I23.6 Skrzeplina w przedsionku, uszku przedsionka i komorze, jako powikłanie występujące w czasie ostrego zawału serca,</w:t>
            </w:r>
          </w:p>
          <w:p w14:paraId="7DF985F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I23.9 Inne powikłania występujące w czasie ostrego zawału mięśnia sercowego,</w:t>
            </w:r>
          </w:p>
          <w:p w14:paraId="689644A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I24.0 Zakrzepica tętnicy wieńcowej bez zawału serca,</w:t>
            </w:r>
          </w:p>
          <w:p w14:paraId="67D3A8E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I24.1 Zespół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Dresslera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,</w:t>
            </w:r>
          </w:p>
          <w:p w14:paraId="3E04A78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R57.0 Wstrząs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kardiogenny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,</w:t>
            </w:r>
          </w:p>
        </w:tc>
      </w:tr>
      <w:tr w:rsidR="004455F3" w:rsidRPr="004455F3" w14:paraId="293EFCEB" w14:textId="77777777" w:rsidTr="004455F3"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46B4A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CDAB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4AF379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14483" w:type="dxa"/>
            <w:gridSpan w:val="8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4233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n) choroby współistniejące wymagające zwiększonej opieki i pełnej indywidualizacji programu rehabilitacji zdefiniowane, jako co najmniej jedna z poniższych:</w:t>
            </w:r>
          </w:p>
          <w:p w14:paraId="20F72DB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J44.0 Przewlekła obturacyjna choroba płuc z ostrym zakażeniem dolnych dróg oddechowych,</w:t>
            </w:r>
          </w:p>
          <w:p w14:paraId="45A1F60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J44.1 Przewlekła obturacyjna choroba płuc w okresie zaostrzenia, nieokreślona,</w:t>
            </w:r>
          </w:p>
          <w:p w14:paraId="7167A8D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J44.8 Inna określona przewlekła obturacyjna choroba płuc,</w:t>
            </w:r>
          </w:p>
          <w:p w14:paraId="30C4C1C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J44.9 Przewlekła obturacyjna choroba płuc, nieokreślona,</w:t>
            </w:r>
          </w:p>
          <w:p w14:paraId="0749E2F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E10.2 Cukrzyca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insulinozależna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(z powikłaniami nerkowymi),</w:t>
            </w:r>
          </w:p>
          <w:p w14:paraId="38947C5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E10.3 Cukrzyca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insulinozależna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(z powikłaniami ocznymi),</w:t>
            </w:r>
          </w:p>
          <w:p w14:paraId="3371E27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E10.4 Cukrzyca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insulinozależna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(z powikłaniami neurologicznymi),</w:t>
            </w:r>
          </w:p>
          <w:p w14:paraId="33094A5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E10.5 Cukrzyca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insulinozależna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(z powikłaniami w zakresie krążenia obwodowego),</w:t>
            </w:r>
          </w:p>
          <w:p w14:paraId="0676C3E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E10.6 Cukrzyca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insulinozależna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(z innymi określonymi powikłaniami),</w:t>
            </w:r>
          </w:p>
          <w:p w14:paraId="154640E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E10.7 Cukrzyca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insulinozależna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(z wieloma powikłaniami),</w:t>
            </w:r>
          </w:p>
          <w:p w14:paraId="4334721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E10.8 Cukrzyca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insulinozależna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(z nieokreślonymi powikłaniami),</w:t>
            </w:r>
          </w:p>
          <w:p w14:paraId="4E09176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- E10.9 Cukrzyca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insulinozależna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(bez powikłań),</w:t>
            </w:r>
          </w:p>
          <w:p w14:paraId="4DD45FE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N18.0 Schyłkowa niewydolność nerek,</w:t>
            </w:r>
          </w:p>
          <w:p w14:paraId="676F05D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o) niepełnosprawność ruchowa co najmniej 3. stopnia według skali opartej na skali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Rankina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.</w:t>
            </w:r>
          </w:p>
        </w:tc>
      </w:tr>
      <w:tr w:rsidR="004455F3" w:rsidRPr="004455F3" w14:paraId="712CF36A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0797C9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FAE8A8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5EBE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8156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Interwencje fizjoterapeutyczne</w:t>
            </w:r>
          </w:p>
        </w:tc>
        <w:tc>
          <w:tcPr>
            <w:tcW w:w="10331" w:type="dxa"/>
            <w:gridSpan w:val="7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99B60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Co najmniej 3 procedury dziennie dla każdego pacjenta przez 6 dni w tygodniu:</w:t>
            </w:r>
          </w:p>
          <w:p w14:paraId="49E931C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93.3601 Trening interwałowy na bieżni lub cykloergometrze rowerowym;</w:t>
            </w:r>
          </w:p>
          <w:p w14:paraId="1227E6E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93.3602 Trening ciągły na bieżni lub cykloergometrze rowerowym;</w:t>
            </w:r>
          </w:p>
          <w:p w14:paraId="1FD2019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93.3603 Trening stacyjny;</w:t>
            </w:r>
          </w:p>
          <w:p w14:paraId="5692BC6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93.13 Usprawnianie czynne z oporem;</w:t>
            </w:r>
          </w:p>
          <w:p w14:paraId="5652225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93.3604 Trening marszowy;</w:t>
            </w:r>
          </w:p>
          <w:p w14:paraId="27FB5D0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6) 93.3605 Trening marszowy z przyborami;</w:t>
            </w:r>
          </w:p>
        </w:tc>
      </w:tr>
      <w:tr w:rsidR="004455F3" w:rsidRPr="004455F3" w14:paraId="4F1136B4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4831ED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5432FB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 w:val="restart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9705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CA8A28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9045" w:type="dxa"/>
            <w:gridSpan w:val="3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703A2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7) 93.1202 Ćwiczenia czynne wolne;</w:t>
            </w:r>
          </w:p>
          <w:p w14:paraId="587503C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8) 93.1812 Czynne ćwiczenia oddechowe;</w:t>
            </w:r>
          </w:p>
          <w:p w14:paraId="1C1FAA7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9) 93.1813 Ćwiczenia oddechowe czynne z oporem;</w:t>
            </w:r>
          </w:p>
          <w:p w14:paraId="05DA51C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10) 93.1901 Ćwiczenia równoważne;</w:t>
            </w:r>
          </w:p>
          <w:p w14:paraId="2380C10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11) 93.1909 Ćwiczenia ogólnousprawniające indywidualne;</w:t>
            </w:r>
          </w:p>
          <w:p w14:paraId="1D7ABD3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12) 93.1910 Ćwiczenia ogólnousprawniające grupowe.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B9578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9605FA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42D36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B3E2D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347C150E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26C7BD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6D8E3B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9A5BFA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7069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Edukacja zdrowotna</w:t>
            </w:r>
          </w:p>
        </w:tc>
        <w:tc>
          <w:tcPr>
            <w:tcW w:w="9045" w:type="dxa"/>
            <w:gridSpan w:val="3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5D33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89.01 Profilaktyka i promocja zdrowia - co najmniej 2 konsultacje w trakcie całego procesu rehabilitacji odbyte w trybie stacjonarnym.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04831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26570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E5BEE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D9541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7F1569BA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74088F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1D40FA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F6946E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4D289A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9045" w:type="dxa"/>
            <w:gridSpan w:val="3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69A4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89.08 Inna konsultacja - co najmniej 2 konsultacje dietetyczno-żywieniowe w trakcie całego procesu rehabilitacji w trybie stacjonarnym.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E8ACB1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D9D73D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C71D41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E1B62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41785C0F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385FEE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691BBC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FDD16C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FC0DD7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9045" w:type="dxa"/>
            <w:gridSpan w:val="3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DD98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Co najmniej 2 procedury w trakcie całego procesu rehabilitacji niezależna od trybu realizacji poprzedzone oceną stanu psychicznego 94.08:</w:t>
            </w:r>
          </w:p>
          <w:p w14:paraId="298EF71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93.86 Terapia psychologiczna lub neurologopedyczna;</w:t>
            </w:r>
          </w:p>
          <w:p w14:paraId="6CA93E0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94.335 Trening autogenny;</w:t>
            </w:r>
          </w:p>
          <w:p w14:paraId="33BCD61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94.336 Terapia behawioralno-relaksacyjna - inne formy;</w:t>
            </w:r>
          </w:p>
          <w:p w14:paraId="6E6D80C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94.36 Psychoterapia w formie zabaw;</w:t>
            </w:r>
          </w:p>
          <w:p w14:paraId="79F21F0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94.37 Psychoterapia integrująca.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9CDCA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4C9EAC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140B4A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A5F34C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68A20C25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17073E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21B579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DFADF5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6F70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Monitorowanie postępów w rehabilitacji</w:t>
            </w:r>
          </w:p>
        </w:tc>
        <w:tc>
          <w:tcPr>
            <w:tcW w:w="9045" w:type="dxa"/>
            <w:gridSpan w:val="3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EB88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Co najmniej 3 procedury w trakcie całego procesu rehabilitacji w trybie stacjonarnym:</w:t>
            </w:r>
          </w:p>
          <w:p w14:paraId="5A09103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88.721 Echokardiografia;</w:t>
            </w:r>
          </w:p>
          <w:p w14:paraId="28C008A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89.41 Badanie wysiłkowe serca na bieżni ruchomej;</w:t>
            </w:r>
          </w:p>
          <w:p w14:paraId="6A183C5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89.43 Badanie wysiłkowe serca na ergometrze rowerowym;</w:t>
            </w:r>
          </w:p>
          <w:p w14:paraId="3ECEC6D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89.442 Sześciominutowy test marszu;</w:t>
            </w:r>
          </w:p>
          <w:p w14:paraId="1DB00B8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5) 89.522 Elektrokardiografia z 12 lub więcej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odprowadzeniami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(z opisem);</w:t>
            </w:r>
          </w:p>
          <w:p w14:paraId="05B68AC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6) 89.541 Monitorowanie czynności serca przy pomocy urządzeń analogowych (typu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Holter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);</w:t>
            </w:r>
          </w:p>
          <w:p w14:paraId="46F6437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7) 87.495 RTG śródpiersia;</w:t>
            </w:r>
          </w:p>
          <w:p w14:paraId="70860F67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8) 89.385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Ergospirometria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209DBF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F47EB1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12CE2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D7CD27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475319F2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BB8D23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C655B9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77F1B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00FE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1. Etapy udzielania świadczenia:</w:t>
            </w:r>
          </w:p>
          <w:p w14:paraId="0EEF13B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planowanie i monitorowanie procesu terapeutycznego:</w:t>
            </w:r>
          </w:p>
          <w:p w14:paraId="04D53F6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ocena stanu klinicznego i optymalizacja farmakoterapii (badanie lekarskie, uzupełnienie badań laboratoryjnych, EKG, echo serca),</w:t>
            </w:r>
          </w:p>
          <w:p w14:paraId="03EE5B6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ocena wydolności fizycznej (próba wysiłkowa lub test korytarzowy);</w:t>
            </w:r>
          </w:p>
          <w:p w14:paraId="6A34C04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w przypadku kontynuacji udzielania świadczenia w trybie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 w ramach opieki kompleksowej po zawale mięśnia sercowego - faza I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kardiologicznej:</w:t>
            </w:r>
          </w:p>
          <w:p w14:paraId="04C233E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a) opracowanie indywidualnego programu monitorowanej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,</w:t>
            </w:r>
          </w:p>
          <w:p w14:paraId="294EB86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zaprogramowanie aparatury monitorująco-sterującej,</w:t>
            </w:r>
          </w:p>
          <w:p w14:paraId="4C0629A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ocena stanu psychicznego i opracowanie zasad opieki psychologicznej,</w:t>
            </w:r>
          </w:p>
          <w:p w14:paraId="2379CA4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d) trening z praktycznym wykorzystaniem aparatury monitorująco-sterującej,</w:t>
            </w:r>
          </w:p>
          <w:p w14:paraId="12511BD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e) udokumentowanie przygotowania pacjenta do fazy II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kardiologicznej,</w:t>
            </w:r>
          </w:p>
          <w:p w14:paraId="4CA60D7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f) ostateczna kwalifikacja do II fazy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kardiologicznej,</w:t>
            </w:r>
          </w:p>
          <w:p w14:paraId="195EE8C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g) realizacja II fazy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zgodnie z załącznikiem nr 1 lp. 4 lit. d,</w:t>
            </w:r>
          </w:p>
          <w:p w14:paraId="691487E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h) wizyta końcowa.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3AFC8C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B60B7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6011" w:type="dxa"/>
            <w:shd w:val="clear" w:color="auto" w:fill="auto"/>
            <w:vAlign w:val="center"/>
            <w:hideMark/>
          </w:tcPr>
          <w:p w14:paraId="77E22B7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AAA7BA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558BA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1DB806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CD9B71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0ECA81BC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A17322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6EBE8D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F944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Organizacja udzielania świadczenia</w:t>
            </w:r>
          </w:p>
        </w:tc>
        <w:tc>
          <w:tcPr>
            <w:tcW w:w="0" w:type="auto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87FB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Świadczenia rehabilitacji kardiologicznej w warunkach stacjonarnych oraz w warunkach domowych w ramach opieki kompleksowej po zawale mięśnia sercowego udzielane są przez jednego świadczeniodawcę.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49AA5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B17968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6011" w:type="dxa"/>
            <w:shd w:val="clear" w:color="auto" w:fill="auto"/>
            <w:vAlign w:val="center"/>
            <w:hideMark/>
          </w:tcPr>
          <w:p w14:paraId="22F5ABB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C9E8B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DF2A99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62287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DB7C9E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59ABBFC5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9DFCDD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9E92C1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E416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Czas trwania świadczenia</w:t>
            </w:r>
          </w:p>
        </w:tc>
        <w:tc>
          <w:tcPr>
            <w:tcW w:w="0" w:type="auto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009B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1. Łączna liczba osobodni może obejmować świadczenia rehabilitacji kardiologicznej realizowane w warunkach stacjonarnych, ośrodka lub oddziału dziennego lub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 w ramach opieki kompleksowej po zawale mięśnia sercowego.</w:t>
            </w:r>
          </w:p>
          <w:p w14:paraId="27F0E67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2. Maksymalnie 35 osobodni na oddziale rehabilitacji stacjonarnej (z możliwością realizacji części osobodni w warunkach ośrodka lub oddziału dziennego rehabilitacji lub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), przy czym zakończenie realizacji świadczenia w okresie nieprzekraczającym 90 dni kalendarzowych.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FC6B6F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667AC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6011" w:type="dxa"/>
            <w:shd w:val="clear" w:color="auto" w:fill="auto"/>
            <w:vAlign w:val="center"/>
            <w:hideMark/>
          </w:tcPr>
          <w:p w14:paraId="2781C61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89A36D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F372DC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2E2EF7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08DA4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5FA6CF9C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CE8D5D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B5F5FF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11A3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76C2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miejscu udzielania świadczeń gwarantowanych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CC22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Oddział stacjonarny rehabilitacji leczniczej.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9C2000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288F7E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B99F73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CAE8EB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2AC2696A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D77838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CFE263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D0DDB9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DD2C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lokalizacji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BC22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Centrum monitoringu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- w przypadku realizacji części świadczeń w trybie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w warunkach domowych pacjenta.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0D361C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85AD77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082D8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4C8146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029B23CC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F52C65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591139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8484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9211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miejscu udzielania świadczeń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70E4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sala dla kinezyterapii wyposażona w:</w:t>
            </w:r>
          </w:p>
          <w:p w14:paraId="14DC7A7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balkonik rehabilitacyjny,</w:t>
            </w:r>
          </w:p>
          <w:p w14:paraId="6953D11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kule i laski rehabilitacyjne,</w:t>
            </w:r>
          </w:p>
          <w:p w14:paraId="4F887A3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maty lub materace do kinezyterapii;</w:t>
            </w:r>
          </w:p>
          <w:p w14:paraId="41C4EE7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sala do treningów wytrzymałościowych wyposażona w cykloergometr lub bieżnię, nie mniej niż 1 urządzenie z monitorowaniem saturacji pO</w:t>
            </w:r>
            <w:r w:rsidRPr="004455F3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oraz pCO</w:t>
            </w:r>
            <w:r w:rsidRPr="004455F3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oraz z monitorowaniem zapisu w trakcie treningu (EKG, tętno i ciśnienie);</w:t>
            </w:r>
          </w:p>
          <w:p w14:paraId="3AFE03D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pozostałe wyposażenie:</w:t>
            </w:r>
          </w:p>
          <w:p w14:paraId="3DE5D4B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defibrylator,</w:t>
            </w:r>
          </w:p>
          <w:p w14:paraId="351EAEF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aparat EKG 12-odprowadzeniowy,</w:t>
            </w:r>
          </w:p>
          <w:p w14:paraId="752A6FC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urządzenia zapewniające realizację tlenoterapii biernej,</w:t>
            </w:r>
          </w:p>
          <w:p w14:paraId="780EF46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d) zestaw do reanimacji,</w:t>
            </w:r>
          </w:p>
          <w:p w14:paraId="70C37F8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e) kardiomonitor.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6FFD24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F32DA3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CEA437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22A7A1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1A214CBD" w14:textId="77777777" w:rsidTr="004455F3">
        <w:trPr>
          <w:trHeight w:val="3601"/>
        </w:trPr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4B8EF4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5BF2F3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282131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40EB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lokalizacji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61BE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1) aparat do rejestracji EKG metodą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Holtera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, aparat USG z Dopplerem (echokardiografia), stanowisko intensywnego nadzoru kardiologicznego;</w:t>
            </w:r>
          </w:p>
          <w:p w14:paraId="47799CC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w przypadku realizacji części świadczeń w trybie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w warunkach domowych pacjenta wyposażenie Centrum monitorowania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obejmujące:</w:t>
            </w:r>
          </w:p>
          <w:p w14:paraId="1F803DA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zestaw komputerowy z monitorem i drukarką wraz z oprogramowaniem umożliwiającym zaplanowanie, realizację, monitorowanie, weryfikację świadczenia oraz jego pełną dokumentację oraz archiwizację,</w:t>
            </w:r>
          </w:p>
          <w:p w14:paraId="15CB2FA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system łączności umożliwiający werbalny kontakt z pacjentem,</w:t>
            </w:r>
          </w:p>
          <w:p w14:paraId="2EF0D62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urządzenie peryferyjne udostępniane świadczeniobiorcy, wykorzystujące sieć telefonii komórkowej i umożliwiające:</w:t>
            </w:r>
          </w:p>
          <w:p w14:paraId="6854ECA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werbalny kontakt w każdym momencie procedury,</w:t>
            </w:r>
          </w:p>
          <w:p w14:paraId="1D08F73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sterowanie treningiem w zakresie umożliwiającym realizację formy ciągłej lub interwałowej,</w:t>
            </w:r>
          </w:p>
          <w:p w14:paraId="7C00428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zdalną zmianę programu treningowego,</w:t>
            </w:r>
          </w:p>
          <w:p w14:paraId="31044D0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rejestrację i przesyłanie EKG lub wartości ciśnienia tętniczego beż możliwości wpływu na wynik ze strony świadczeniobiorcy,</w:t>
            </w:r>
          </w:p>
          <w:p w14:paraId="0D0C745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pomiar masy ciała i przesłanie wyniku bez możliwości wpływu na rezultat ze strony pacjenta.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1D8032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6FE997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051FB9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2E954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1DF61DA5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A89ABE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E93999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7772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278A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Lekarze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7B203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Warunki realizacji zgodnie z załącznikiem nr 1 lp. 4 lit. d.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C90BD3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B8E1B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AB9174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9BEF62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0CC89B18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5DC16D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765E08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A64208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14B7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Pozostały personel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9CFD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personel pielęgniarski,</w:t>
            </w:r>
          </w:p>
          <w:p w14:paraId="6FA6D48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fizjoterapeuta,</w:t>
            </w:r>
          </w:p>
          <w:p w14:paraId="6E350B9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psycholog,</w:t>
            </w:r>
          </w:p>
          <w:p w14:paraId="0409E50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dietetyk</w:t>
            </w:r>
          </w:p>
          <w:p w14:paraId="0AA473F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warunki realizacji zgodnie z załącznikiem nr 1 lp. 4 lit. d.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202BC6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0383A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DF7B2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383A7C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1560837A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6F2AFB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74C3B6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FA72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D2B2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Zapewnienie współpracy z podmiotem udzielającym świadczeń w zakresie kompleksowej opieki po zawale mięśnia sercowego w ramach leczenia szpitalnego.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03CA3A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15DF6A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CCC7A7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B826B7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00D21648" w14:textId="77777777" w:rsidTr="004455F3">
        <w:tc>
          <w:tcPr>
            <w:tcW w:w="0" w:type="auto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0A65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</w:t>
            </w:r>
          </w:p>
        </w:tc>
        <w:tc>
          <w:tcPr>
            <w:tcW w:w="0" w:type="auto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AAC0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Rehabilitacja kardiologiczna lub hybrydowa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kardiologiczna w ramach kompleksowej opieki po zawale mięśnia sercowego realizowana w warunkach ośrodka lub oddziału dziennego</w:t>
            </w:r>
          </w:p>
        </w:tc>
        <w:tc>
          <w:tcPr>
            <w:tcW w:w="0" w:type="auto"/>
            <w:gridSpan w:val="4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6608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Kryteria kwalifikacji do udzielenia świadczenia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13E8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Kwalifikacji do rozpoczęcie procesu rehabilitacji kardiologicznej w warunkach oddziału lub ośrodka dziennego dokonuje lekarz z ośrodka realizującego rehabilitację kardiologiczną w ramach opieki kompleksowej po zawale mięśnia sercowego, na podstawie poniższych kryteriów:</w:t>
            </w:r>
          </w:p>
          <w:p w14:paraId="31F7CE8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pacjenci ze świeżo przebytym zawałem serca kod rozpoznania zasadniczego według klasyfikacji ICD-10:</w:t>
            </w:r>
          </w:p>
          <w:p w14:paraId="0ABBE27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I21.0 Ostry zawał serca pełnościenny ściany przedniej,</w:t>
            </w:r>
          </w:p>
          <w:p w14:paraId="64EB067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I21.1 Ostry zawał serca pełnościenny ściany dolnej,</w:t>
            </w:r>
          </w:p>
          <w:p w14:paraId="2764791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I21.2 Ostry zawał serca pełnościenny o innej lokalizacji,</w:t>
            </w:r>
          </w:p>
          <w:p w14:paraId="54857FF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d) I21.3 Ostry zawał serca pełnościenny o nieokreślonym umiejscowieniu,</w:t>
            </w:r>
          </w:p>
          <w:p w14:paraId="208A9A5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e) I21.4 Ostry zawał serca podwsierdziowy,</w:t>
            </w:r>
          </w:p>
          <w:p w14:paraId="0050E31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f) I21.9 Ostry zawał serca, nieokreślony,</w:t>
            </w:r>
          </w:p>
          <w:p w14:paraId="3A2596A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g) I22.0 Ponowny zawał serca ściany przedniej,</w:t>
            </w:r>
          </w:p>
          <w:p w14:paraId="4F10F9E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h) I22.1 Ponowny ostry zawał serca ściany dolnej,</w:t>
            </w:r>
          </w:p>
          <w:p w14:paraId="594F0EF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i) I22.9 Ponowny ostry zawał serca o nieokreślonym umiejscowieniu</w:t>
            </w:r>
          </w:p>
          <w:p w14:paraId="48FE1EF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niespełniający kryteriów określonych do rehabilitacji w warunkach stacjonarnych lub</w:t>
            </w:r>
          </w:p>
          <w:p w14:paraId="57F64ED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pacjenci, którzy rozpoczęli rehabilitację kardiologiczną w warunkach stacjonarnych, ale</w:t>
            </w:r>
          </w:p>
          <w:p w14:paraId="1F3B133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związku z decyzją lekarza prowadzącego wymagają kontynuacji rehabilitacji w warunkach ośrodka lub oddziału dziennego, lub</w:t>
            </w:r>
          </w:p>
          <w:p w14:paraId="385C72D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pacjenci spełniający kryteria kwalifikacji uprawniające do rehabilitacji kardiologicznej stacjonarnej, ale u których po ocenie korzyści i ryzyka oraz preferencji pacjenta została podjęta decyzja o rozpoczęciu rehabilitacji w trybie ośrodka lub oddziału dziennego.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DAF018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6011" w:type="dxa"/>
            <w:shd w:val="clear" w:color="auto" w:fill="auto"/>
            <w:vAlign w:val="center"/>
            <w:hideMark/>
          </w:tcPr>
          <w:p w14:paraId="4DDAFDF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4F0AE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46350D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21E03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BA26A3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209571CE" w14:textId="77777777" w:rsidTr="004455F3">
        <w:tc>
          <w:tcPr>
            <w:tcW w:w="0" w:type="auto"/>
            <w:vMerge w:val="restart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D682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1692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BB90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4FD3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Interwencje fizjoterapeutyczne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22E3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Co najmniej 3 procedury w każdym dniu zabiegowym dla każdego pacjenta:</w:t>
            </w:r>
          </w:p>
          <w:p w14:paraId="1F44858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93.3601 Trening interwałowy na bieżni lub cykloergometrze rowerowym;</w:t>
            </w:r>
          </w:p>
          <w:p w14:paraId="22C405D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93.3602 Trening ciągły na bieżni lub cykloergometrze rowerowym;</w:t>
            </w:r>
          </w:p>
          <w:p w14:paraId="55216CA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93.3603 Trening stacyjny;</w:t>
            </w:r>
          </w:p>
          <w:p w14:paraId="7E5281E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93.13 Usprawnianie czynne z oporem;</w:t>
            </w:r>
          </w:p>
          <w:p w14:paraId="3E4DA9E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93.3604 Trening marszowy;</w:t>
            </w:r>
          </w:p>
          <w:p w14:paraId="447C8F1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6) 93.3605 Trening marszowy z przyborami;</w:t>
            </w:r>
          </w:p>
          <w:p w14:paraId="798A1C5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7) 93.1202 Ćwiczenia czynne wolne;</w:t>
            </w:r>
          </w:p>
          <w:p w14:paraId="426E8EF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8) 93.1812 Czynne ćwiczenia oddechowe;</w:t>
            </w:r>
          </w:p>
          <w:p w14:paraId="266FBE0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9) 93.1813 Ćwiczenia oddechowe czynne z oporem;</w:t>
            </w:r>
          </w:p>
          <w:p w14:paraId="27DAB92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10) 93.1901 Ćwiczenia równoważne;</w:t>
            </w:r>
          </w:p>
          <w:p w14:paraId="0CFE3BD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11) 93.1909 Ćwiczenia ogólnousprawniające indywidualne;</w:t>
            </w:r>
          </w:p>
          <w:p w14:paraId="1049F70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12) 93.1910 Ćwiczenia ogólnousprawniające grupowe.</w:t>
            </w:r>
          </w:p>
        </w:tc>
        <w:tc>
          <w:tcPr>
            <w:tcW w:w="6011" w:type="dxa"/>
            <w:shd w:val="clear" w:color="auto" w:fill="auto"/>
            <w:vAlign w:val="center"/>
            <w:hideMark/>
          </w:tcPr>
          <w:p w14:paraId="0095A3A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B4F42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4080B0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39C2F7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D5226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614F63DC" w14:textId="77777777" w:rsidTr="004455F3"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03BC20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F8E75D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74C361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2E60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Edukacja zdrowotna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012D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89.01 Profilaktyka i promocja zdrowia - co najmniej 2 konsultacje w trakcie całego procesu rehabilitacji odbyte w trybie dziennym.</w:t>
            </w:r>
          </w:p>
        </w:tc>
        <w:tc>
          <w:tcPr>
            <w:tcW w:w="6011" w:type="dxa"/>
            <w:shd w:val="clear" w:color="auto" w:fill="auto"/>
            <w:vAlign w:val="center"/>
            <w:hideMark/>
          </w:tcPr>
          <w:p w14:paraId="06E033C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22E1EA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5A8E3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30F7C0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15BF0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23B99A9E" w14:textId="77777777" w:rsidTr="004455F3"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DB6DEB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B8AEC9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BA456F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AA84AD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B2A0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89.08 Inna konsultacja - co najmniej 2 konsultacje dietetyczno-żywieniowe w trakcie całego procesu rehabilitacji w trybie dziennym.</w:t>
            </w:r>
          </w:p>
        </w:tc>
        <w:tc>
          <w:tcPr>
            <w:tcW w:w="6011" w:type="dxa"/>
            <w:shd w:val="clear" w:color="auto" w:fill="auto"/>
            <w:vAlign w:val="center"/>
            <w:hideMark/>
          </w:tcPr>
          <w:p w14:paraId="0F97991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DA008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53BCD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28191D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C42B2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5707A6E5" w14:textId="77777777" w:rsidTr="004455F3"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26D72A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BD3F63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D99606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013AFF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51CC0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Co najmniej 2 procedury w trakcie całego procesu rehabilitacji, poprzedzone oceną stanu psychicznego 94.08:</w:t>
            </w:r>
          </w:p>
          <w:p w14:paraId="230CFEB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93.86 Terapia psychologiczna lub neurologopedyczna;</w:t>
            </w:r>
          </w:p>
          <w:p w14:paraId="449461C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94.335 Trening autogenny;</w:t>
            </w:r>
          </w:p>
          <w:p w14:paraId="0B7740E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94.336 Terapia behawioralno-relaksacyjna - inne formy;</w:t>
            </w:r>
          </w:p>
          <w:p w14:paraId="7902515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94.36 Psychoterapia w formie zabaw;</w:t>
            </w:r>
          </w:p>
          <w:p w14:paraId="68F81607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94.37 Psychoterapia integrująca.</w:t>
            </w:r>
          </w:p>
        </w:tc>
        <w:tc>
          <w:tcPr>
            <w:tcW w:w="6011" w:type="dxa"/>
            <w:shd w:val="clear" w:color="auto" w:fill="auto"/>
            <w:vAlign w:val="center"/>
            <w:hideMark/>
          </w:tcPr>
          <w:p w14:paraId="1072020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0C5A21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8E7048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A551D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E40624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732A529B" w14:textId="77777777" w:rsidTr="004455F3"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B9A7C4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09D940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844457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9517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Monitorowanie postępów w rehabilitacji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7831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Co najmniej 3 procedury w trakcie całego procesu rehabilitacji w trybie dziennym:</w:t>
            </w:r>
          </w:p>
          <w:p w14:paraId="10DD1E8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88.721 Echokardiografia;</w:t>
            </w:r>
          </w:p>
        </w:tc>
        <w:tc>
          <w:tcPr>
            <w:tcW w:w="6011" w:type="dxa"/>
            <w:shd w:val="clear" w:color="auto" w:fill="auto"/>
            <w:vAlign w:val="center"/>
            <w:hideMark/>
          </w:tcPr>
          <w:p w14:paraId="0DE9606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D24728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A4ADC2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4ED34C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0E003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53C58038" w14:textId="77777777" w:rsidTr="004455F3"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FF95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FD9AA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223ECC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73ECFB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9045" w:type="dxa"/>
            <w:gridSpan w:val="3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B3F91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89.41 Badanie wysiłkowe serca na bieżni ruchomej;</w:t>
            </w:r>
          </w:p>
          <w:p w14:paraId="466713F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89.43 Badanie wysiłkowe serca na ergometrze rowerowym;</w:t>
            </w:r>
          </w:p>
          <w:p w14:paraId="7B7597D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89.442 Sześciominutowy test marszu;</w:t>
            </w:r>
          </w:p>
          <w:p w14:paraId="694ED3E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5) 89.522 Elektrokardiografia z 12 lub więcej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odprowadzeniami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(z opisem);</w:t>
            </w:r>
          </w:p>
          <w:p w14:paraId="1024BCD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6) 89.541 Monitorowanie czynności serca przy pomocy urządzeń analogowych (typu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Holter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);</w:t>
            </w:r>
          </w:p>
          <w:p w14:paraId="6C6DF94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7) 87.495 RTG śródpiersia;</w:t>
            </w:r>
          </w:p>
          <w:p w14:paraId="5200B27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8) 89.385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Ergospirometria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CC714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23758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60C53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37B7F0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160AD015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AD4B92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DD04B6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AE9DC1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DACE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Etapy udzielania świadczenia:</w:t>
            </w:r>
          </w:p>
          <w:p w14:paraId="69D01E5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planowanie i monitorowanie procesu terapeutycznego:</w:t>
            </w:r>
          </w:p>
          <w:p w14:paraId="702907C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ocena stanu klinicznego i optymalizacja farmakoterapii (badanie lekarskie, uzupełnienie badań laboratoryjnych, EKG, echo serca),</w:t>
            </w:r>
          </w:p>
          <w:p w14:paraId="711C807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ocena wydolności fizycznej (próba wysiłkowa lub test korytarzowy);</w:t>
            </w:r>
          </w:p>
          <w:p w14:paraId="6D7A069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w przypadku kontynuacji udzielania świadczenia w trybie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 w ramach opieki kompleksowej po zawale mięśnia sercowego - faza I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kardiologicznej:</w:t>
            </w:r>
          </w:p>
          <w:p w14:paraId="7D5AA357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a) opracowanie indywidualnego programu monitorowanej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,</w:t>
            </w:r>
          </w:p>
          <w:p w14:paraId="1939498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zaprogramowanie aparatury monitorująco-sterującej,</w:t>
            </w:r>
          </w:p>
          <w:p w14:paraId="45C587F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ocena stanu psychicznego i opracowanie zasad opieki psychologicznej,</w:t>
            </w:r>
          </w:p>
          <w:p w14:paraId="45FD1D97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d) trening z praktycznym wykorzystaniem aparatury monitorująco-sterującej,</w:t>
            </w:r>
          </w:p>
          <w:p w14:paraId="1A64F90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e) udokumentowanie przygotowania pacjenta do fazy II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kardiologicznej,</w:t>
            </w:r>
          </w:p>
          <w:p w14:paraId="2EB367B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f) ostateczna kwalifikacja do II fazy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kardiologicznej,</w:t>
            </w:r>
          </w:p>
          <w:p w14:paraId="339E212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g) II faza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 zgodnie z załącznikiem nr 1 lp. 3 lit. e,</w:t>
            </w:r>
          </w:p>
          <w:p w14:paraId="546AE14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h) wizyta końcowa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3517A9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D9FC1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A86EB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8AB7DE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287C9170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7DD671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3C865F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CD70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Organizacja udzielania świadczenia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1EBA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Świadczenia rehabilitacji kardiologicznej w warunkach ośrodka lub oddziału dziennego oraz w warunkach domowych w ramach opieki kompleksowej po zawale mięśnia sercowego udzielane są przez jednego świadczeniodawcę.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4A43D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19E87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7F8417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9F49EC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3DE8C69D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DE4384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750A7C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26EC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Czas trwania świadczenia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0226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1. Łączna liczba osobodni może obejmować świadczenia rehabilitacji kardiologicznej realizowane w warunkach stacjonarnych, ośrodka lub oddziału dziennego lub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 w ramach opieki kompleksowej po zawale mięśnia sercowego.</w:t>
            </w:r>
          </w:p>
          <w:p w14:paraId="6953C0A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2. Maksymalnie 25 osobodni na oddziale rehabilitacji w warunkach ośrodka lub oddziału dziennego (z możliwością realizacji części osobodni w warunkach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), przy czym zakończenie realizacji świadczenia w okresie nieprzekraczającym 90 dni kalendarzowych.</w:t>
            </w:r>
          </w:p>
          <w:p w14:paraId="4D1373B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3. W przypadku przeniesienia z ośrodka stacjonarnego maksymalna liczba osobodni stanowi różnicę liczby 35 oraz liczby dni zrealizowanych w warunkach ośrodka lub oddziału dziennego (z możliwością realizacji części osobodni w warunkach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), przy czym zakończenie realizacji świadczenia odbywa się w okresie nieprzekraczającym 90 dni kalendarzowych.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4BA05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65296B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6D19B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9813C0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41C674F7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618485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C9CA44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7DE4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6845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miejscu udzielania świadczeń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FA28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Ośrodek lub oddział dzienny rehabilitacji leczniczej.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D4B9D7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8E4B87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84BB9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41C6E7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36C1BD2A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582083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882E43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07962D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2155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lokalizacji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A9EC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Centrum monitoringu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- w przypadku realizacji części świadczeń w trybie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w warunkach domowych pacjenta.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F9F3D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0D284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CCEC7E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D7541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7F339767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182C0A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026DDE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BC91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DB5C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miejscu udzielania świadczeń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4092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sala dla kinezyterapii wyposażona w matę lub materace do kinezyterapii;</w:t>
            </w:r>
          </w:p>
          <w:p w14:paraId="614F35C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sala do treningów wytrzymałościowych wyposażona w cykloergometr lub bieżnię, nie mniej niż 5 stanowisk w tym 1 urządzenie z monitorowaniem saturacji pO</w:t>
            </w:r>
            <w:r w:rsidRPr="004455F3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oraz pCO</w:t>
            </w:r>
            <w:r w:rsidRPr="004455F3">
              <w:rPr>
                <w:rFonts w:asciiTheme="minorHAnsi" w:eastAsia="Times New Roman" w:hAnsiTheme="minorHAnsi" w:cstheme="minorHAnsi"/>
                <w:vertAlign w:val="subscript"/>
                <w:lang w:eastAsia="pl-PL"/>
              </w:rPr>
              <w:t>2</w:t>
            </w: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oraz z monitorowaniem zapisu w trakcie treningu (EKG, tętno, ciśnienie);</w:t>
            </w:r>
          </w:p>
          <w:p w14:paraId="36CE86E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pozostałe wyposażenie:</w:t>
            </w:r>
          </w:p>
          <w:p w14:paraId="2C1B336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defibrylator,</w:t>
            </w:r>
          </w:p>
          <w:p w14:paraId="2A90A3B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aparat EKG 12-odprowadzeniowy,</w:t>
            </w:r>
          </w:p>
          <w:p w14:paraId="09E518B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urządzenia zapewniające realizację tlenoterapii biernej,</w:t>
            </w:r>
          </w:p>
          <w:p w14:paraId="34F1122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d) zestaw do reanimacji,</w:t>
            </w:r>
          </w:p>
          <w:p w14:paraId="1F51F91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e) kardiomonitor.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6CDFDE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791C41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E1C329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ACCD5D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7FA74E1B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9443A8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4985833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208984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76CF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lokalizacji</w:t>
            </w:r>
          </w:p>
        </w:tc>
        <w:tc>
          <w:tcPr>
            <w:tcW w:w="13845" w:type="dxa"/>
            <w:gridSpan w:val="6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CBD1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1) aparat do rejestracji EKG metodą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Holtera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, aparat USG z Dopplerem (echokardiografia), stanowisko intensywnego nadzoru kardiologicznego;</w:t>
            </w:r>
          </w:p>
          <w:p w14:paraId="14DDED8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w przypadku realizacji części świadczeń w trybie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w warunkach domowych pacjenta wyposażenie Centrum monitorowania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obejmujące:</w:t>
            </w:r>
          </w:p>
          <w:p w14:paraId="20EDF7F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zestaw komputerowy z monitorem i drukarką wraz z oprogramowaniem umożliwiającym zaplanowanie, realizację, monitorowanie i weryfikację świadczenia, a także jego pełną dokumentację oraz archiwizację,</w:t>
            </w:r>
          </w:p>
          <w:p w14:paraId="644D65E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system łączności umożliwiający werbalny kontakt z pacjentem,</w:t>
            </w:r>
          </w:p>
          <w:p w14:paraId="084A9C0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urządzenie peryferyjne udostępniane świadczeniobiorcy, wykorzystujące sieć telefonii komórkowej i umożliwiające:</w:t>
            </w:r>
          </w:p>
          <w:p w14:paraId="31511F0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werbalny kontakt w każdym momencie procedury,</w:t>
            </w:r>
          </w:p>
          <w:p w14:paraId="101FF88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sterowanie treningiem w zakresie umożliwiającym realizację formy ciągłej lub interwałowej,</w:t>
            </w:r>
          </w:p>
          <w:p w14:paraId="358E3A9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zdalną zmianę programu treningowego,</w:t>
            </w:r>
          </w:p>
          <w:p w14:paraId="2C6AB41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rejestrację i przesyłanie EKG oraz wartości ciśnienia tętniczego beż możliwości wpływu na wynik ze strony świadczeniobiorcy,</w:t>
            </w:r>
          </w:p>
          <w:p w14:paraId="148C565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pomiar masy ciała i przesłanie wyniku bez możliwości wpływu na rezultat ze strony pacjenta.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D8011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AFD5B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479BC028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06C669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9A836D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4DF38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859A0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Lekarze</w:t>
            </w:r>
          </w:p>
        </w:tc>
        <w:tc>
          <w:tcPr>
            <w:tcW w:w="13845" w:type="dxa"/>
            <w:gridSpan w:val="6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2D9B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Warunki realizacji zgodnie z załącznikiem nr 1 lp. 3 lit. e.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B17B6F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D23DD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798112A4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D27A5A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50B7F4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51E2DF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73E6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Pozostały personel</w:t>
            </w:r>
          </w:p>
        </w:tc>
        <w:tc>
          <w:tcPr>
            <w:tcW w:w="13845" w:type="dxa"/>
            <w:gridSpan w:val="6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1695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personel pielęgniarski: magister lub licencjat pielęgniarstwa lub ukończony kurs z zakresu edukacji zdrowotnej;</w:t>
            </w:r>
          </w:p>
          <w:p w14:paraId="74B39887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psycholog lub psycholog posiadający tytuł specjalisty w dziedzinie psychologii klinicznej;</w:t>
            </w:r>
          </w:p>
          <w:p w14:paraId="28EF768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fizjoterapeuta;</w:t>
            </w:r>
          </w:p>
          <w:p w14:paraId="05A383F2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dietetyk: licencjat lub magister dietetyki.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D099F6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534E6A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5C963858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7B5217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AD12CF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7DB8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Pozostałe warunki</w:t>
            </w:r>
          </w:p>
        </w:tc>
        <w:tc>
          <w:tcPr>
            <w:tcW w:w="13845" w:type="dxa"/>
            <w:gridSpan w:val="6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E6A71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Zapewnienie współpracy z podmiotem udzielającym świadczeń w zakresie kompleksowej opieki po zawale mięśnia sercowego w ramach leczenia szpitalnego.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F6500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6A359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5DEF377C" w14:textId="77777777" w:rsidTr="004455F3">
        <w:trPr>
          <w:trHeight w:val="11040"/>
        </w:trPr>
        <w:tc>
          <w:tcPr>
            <w:tcW w:w="0" w:type="auto"/>
            <w:vMerge w:val="restart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C700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</w:t>
            </w:r>
          </w:p>
        </w:tc>
        <w:tc>
          <w:tcPr>
            <w:tcW w:w="0" w:type="auto"/>
            <w:vMerge w:val="restart"/>
            <w:tcBorders>
              <w:bottom w:val="nil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33B4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Hybrydowa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kardiologiczna w ramach opieki kompleksowej po zawale mięśnia sercowego - faza II</w:t>
            </w: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6C2A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Kryteria kwalifikacji do udzielenia świadczenia gwarantowanego</w:t>
            </w:r>
          </w:p>
        </w:tc>
        <w:tc>
          <w:tcPr>
            <w:tcW w:w="14164" w:type="dxa"/>
            <w:gridSpan w:val="7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5632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1. Osobą dopuszczającą do realizacji świadczenia jest lekarz specjalista lub lekarz w trakcie specjalizacji w dziedzinie kardiologii, lub lekarz specjalista lub lekarz w trakcie specjalizacji w dziedzinie rehabilitacji medycznej lub lekarz specjalista w dziedzinie chorób wewnętrznych (z przeszkoleniem lub doświadczeniem w rehabilitacji kardiologicznej oraz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kardiologicznej).</w:t>
            </w:r>
          </w:p>
          <w:p w14:paraId="477A49C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2. Procedura dopuszczenia do sesji treningowej obejmuje: EKG, pomiar ciśnienia tętniczego krwi, pomiar masy ciała oraz wywiad.</w:t>
            </w:r>
          </w:p>
          <w:p w14:paraId="396E2DF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3. Świadczenie udzielane jest pacjentom:</w:t>
            </w:r>
          </w:p>
          <w:p w14:paraId="52E542A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ze świeżo przebytym zawałem serca kod rozpoznania zasadniczego według klasyfikacji ICD 10:</w:t>
            </w:r>
          </w:p>
          <w:p w14:paraId="403BD5A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I21.0 Ostry zawał serca pełnościenny ściany przedniej,</w:t>
            </w:r>
          </w:p>
          <w:p w14:paraId="5280CD6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I21.1 Ostry zawał serca pełnościenny ściany dolnej,</w:t>
            </w:r>
          </w:p>
          <w:p w14:paraId="3254987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I21.2 Ostry zawał serca pełnościenny o innej lokalizacji,</w:t>
            </w:r>
          </w:p>
          <w:p w14:paraId="726937C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d) I21.3 Ostry zawał serca pełnościenny o nieokreślonym umiejscowieniu,</w:t>
            </w:r>
          </w:p>
          <w:p w14:paraId="498EFDB4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e) I21.4 Ostry zawał serca podwsierdziowy,</w:t>
            </w:r>
          </w:p>
          <w:p w14:paraId="0DA7C5D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f) I21.9 Ostry zawał serca, nieokreślony,</w:t>
            </w:r>
          </w:p>
          <w:p w14:paraId="785CE48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g) I22.0 Ponowny zawał serca ściany przedniej,</w:t>
            </w:r>
          </w:p>
          <w:p w14:paraId="1EB8D83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h) I22.1 Ponowny ostry zawał serca ściany dolnej,</w:t>
            </w:r>
          </w:p>
          <w:p w14:paraId="344B1AC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i) I22.9 Ponowny ostry zawał serca o nieokreślonym umiejscowieniu;</w:t>
            </w:r>
          </w:p>
          <w:p w14:paraId="404F46F8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realizującym rehabilitację kardiologiczną w trybie stacjonarnym lub ośrodka, lub oddziału dziennego w ramach opieki kompleksowej po zawale mięśnia sercowego oraz zakwalifikowani do kontynuacji świadczenia w ramach kardiologicznej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hybrydowej;</w:t>
            </w:r>
          </w:p>
          <w:p w14:paraId="3C62698B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wykazującym się wiedzą teoretyczną i umiejętnościami praktycznymi w zakresie:</w:t>
            </w:r>
          </w:p>
          <w:p w14:paraId="2677BDF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a) samooceny dolegliwości i objawów, które należy zgłosić osobie monitorującej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telerehabilitację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(bóle w klatce piersiowej, zasłabnięcia, kołatanie serca, przyrost masy ciała w krótkim czasie, duszność lub obrzęki),</w:t>
            </w:r>
          </w:p>
          <w:p w14:paraId="5AC020C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samooceny w trakcie treningu: ocena zmęczenia według skali Borga, ocena objawów niepokojących nakazujących modyfikację lub przerwanie treningów,</w:t>
            </w:r>
          </w:p>
          <w:p w14:paraId="17B6169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pomiaru tętna, ciśnienia tętniczego oraz masy ciała,</w:t>
            </w:r>
          </w:p>
          <w:p w14:paraId="3F8C427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d) zdolności do realizacji indywidualnie zaplanowanego treningu fizycznego,</w:t>
            </w:r>
          </w:p>
          <w:p w14:paraId="02DFADC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e) obsługi aparatury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telemedycznej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;</w:t>
            </w:r>
          </w:p>
          <w:p w14:paraId="5A19474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stabilnym klinicznie co najmniej od tygodnia, a w przypadku pacjentów z grupy wysokiego ryzyka od 2 tygodni, u których nie występują:</w:t>
            </w:r>
          </w:p>
          <w:p w14:paraId="16D09FA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a) źle kontrolowane nadciśnienie tętnicze,</w:t>
            </w:r>
          </w:p>
          <w:p w14:paraId="5C88A16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b) niepoddająca się leczeniu zatokowa tachykardia &gt; 100/min.,</w:t>
            </w:r>
          </w:p>
          <w:p w14:paraId="00A3E16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c) złośliwe komorowe zaburzenia rytmu serca,</w:t>
            </w:r>
          </w:p>
          <w:p w14:paraId="2A0BEE9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d) stały blok przedsionkowo-komorowy III stopnia, jeżeli upośledza istotnie tolerancję wysiłku,</w:t>
            </w:r>
          </w:p>
          <w:p w14:paraId="26CDB29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e) wady serca wymagające korekty kardiochirurgicznej,</w:t>
            </w:r>
          </w:p>
          <w:p w14:paraId="3C49EB2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f)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kardiomyopatia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ze zwężeniem drogi odpływu,</w:t>
            </w:r>
          </w:p>
          <w:p w14:paraId="7ACEABD0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g) niedokrwienne obniżenie odcinka ST &gt; 2 mm w EKG spoczynkowym,</w:t>
            </w:r>
          </w:p>
          <w:p w14:paraId="65A24A17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h) niewyrównana niewydolność serca,</w:t>
            </w:r>
          </w:p>
          <w:p w14:paraId="1E01343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i) ostre stany zapalne i niewyrównane choroby współistniejące,</w:t>
            </w:r>
          </w:p>
          <w:p w14:paraId="2F3BFB7E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j) powikłania pooperacyjne,</w:t>
            </w:r>
          </w:p>
          <w:p w14:paraId="2B2BD36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k) wyzwalane wysiłkiem: objawy niewydolności serca lub niedokrwienia serca, zaburzenia rytmu nadkomorowe i komorowe, zaburzenia przewodzenia przedsionkowo-komorowego i śródkomorowego, spadek ciśnienia tętniczego &gt; 20 mmHg, bradykardia, pogorszenie się tolerancji wysiłku w fazie I,</w:t>
            </w:r>
          </w:p>
          <w:p w14:paraId="4B5942C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l) inne sytuacje warunkujące konieczność realizacji pełnego programu wczesnej rehabilitacji kardiologicznej jedynie w warunkach stacjonarnych lub ośrodka lub oddziału dziennego.</w:t>
            </w:r>
          </w:p>
          <w:p w14:paraId="3A64710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W przypadku zidentyfikowanych problemów uniemożliwiających realizację świadczenia w trybie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dopuszcza się kontynuację rehabilitacji kardiologicznej w trybie stacjonarnym lub w ośrodku lub oddziale dziennym zgodnie z kryteriami kwalifikacji do powyższych trybów.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A5159C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73F00948" w14:textId="77777777" w:rsidTr="004455F3"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D306F5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62CD1B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75792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14483" w:type="dxa"/>
            <w:gridSpan w:val="8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483D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1. Faza II, następująca po fazie I określonej w lp. 1 i 2 (rehabilitacja kardiologiczna w ramach kompleksowej opieki po zawale mięśnia sercowego realizowana kardiologiczna w trybie stacjonarnym oraz w warunkach ośrodka lub oddziału dziennego).</w:t>
            </w:r>
          </w:p>
          <w:p w14:paraId="69327FF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2. Sesja treningowa (w zależności od stanu klinicznego pacjenta) trwająca od 30 do 60 minut przeprowadzona według obowiązujących standardów obejmująca wybrane interwencje, zgodnie z indywidualnym planem terapeutycznym, w tym obowiązkowo:</w:t>
            </w:r>
          </w:p>
          <w:p w14:paraId="5163CFC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93.3604 Trening marszowy lub</w:t>
            </w:r>
          </w:p>
          <w:p w14:paraId="7D2766E6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93.3605 Trening marszowy z przyborami (kije do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Nordic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Walking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), lub</w:t>
            </w:r>
          </w:p>
          <w:p w14:paraId="6BA382AF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93.3601 Trening interwałowy na bieżni lub cykloergometrze rowerowym, lub</w:t>
            </w:r>
          </w:p>
          <w:p w14:paraId="7AD95A99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93.3602 Trening ciągły na bieżni lub cykloergometrze rowerowym, lub</w:t>
            </w:r>
          </w:p>
          <w:p w14:paraId="7F75967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5) inne formy treningu domowego w zależności od możliwości ewentualnego wykorzystania sprzętu rehabilitacyjnego posiadanego przez świadczeniobiorcę (cykloergometr lub bieżnia, lub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stepper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).</w:t>
            </w:r>
          </w:p>
          <w:p w14:paraId="5D1B43C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3. Podsumowanie sesji treningowej:</w:t>
            </w:r>
          </w:p>
          <w:p w14:paraId="7A04FC31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procedura zakończenia każdej sesji treningowej (wywiad, ocena w skali Borga, ocena osiągniętego tętna, EKG);</w:t>
            </w:r>
          </w:p>
          <w:p w14:paraId="2C4BD325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wnioski co do kontynuacji i ewentualnej modyfikacji kolejnego treningu.</w:t>
            </w:r>
          </w:p>
        </w:tc>
      </w:tr>
      <w:tr w:rsidR="004455F3" w:rsidRPr="004455F3" w14:paraId="144E84D8" w14:textId="77777777" w:rsidTr="004455F3"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AA0FD0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nil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D16CDE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6F0A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Czas trwania świadczenia</w:t>
            </w:r>
          </w:p>
        </w:tc>
        <w:tc>
          <w:tcPr>
            <w:tcW w:w="14483" w:type="dxa"/>
            <w:gridSpan w:val="8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A7AA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Liczba osobodni w trybie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zależy od trybu, w jakim pacjent rozpoczął proces terapeutyczny:</w:t>
            </w:r>
          </w:p>
          <w:p w14:paraId="53301F8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1) liczba dni zabiegowych w trybie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u pacjentów rozpoczynających rehabilitację kardiologiczną w trybie stacjonarnym w ramach opieki kompleksowej po zawale mięśnia sercowego nie może przekroczyć dopełnienia całkowitej liczby osobodni świadczeń udzielonych w trybie stacjonarnym lub ośrodka lub oddziału dziennego do liczby 35;</w:t>
            </w:r>
          </w:p>
          <w:p w14:paraId="7837379D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liczba dni zabiegowych w trybie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u pacjentów rozpoczynających leczenie</w:t>
            </w:r>
          </w:p>
          <w:p w14:paraId="795D889A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trybie oddziału lub ośrodka dziennego w ramach opieki kompleksowej po zawale mięśnia sercowego nie może przekroczyć dopełnienia całkowitej liczby dni świadczeń udzielonych w trybie oddziału lub ośrodka dziennego do liczby 25.</w:t>
            </w:r>
          </w:p>
        </w:tc>
      </w:tr>
      <w:tr w:rsidR="004455F3" w:rsidRPr="004455F3" w14:paraId="7EFD40FA" w14:textId="77777777" w:rsidTr="004455F3"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B008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0EFE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019C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8DAB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miejscu udzielania świadczeń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BF4B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Ośrodek stacjonarny rehabilitacji leczniczej lub ośrodek lub oddział dzienny rehabilitacji leczniczej.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E75CD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3E211A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2CB1FA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8B606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22576CF1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4B2ABA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56F469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8F3AF1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049C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ramach dostępu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B94C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Centrum monitoringu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B37CB0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6745D2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266F0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7DE21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1F87462D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EFB123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50F5EE4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5C37CD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892B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Inne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1CED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Faza II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 jest realizowana w miejscu zamieszkania pacjenta.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EAA310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27C8A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49E38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CAB37C5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65CFFAFC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239BFC6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22DA20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EA8E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Wyposażenie w sprzęt i aparaturę medyczną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1CFF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Świadczeniodawca nieodpłatnie zapewnia pacjentowi niezbędny sprzęt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telemedyczny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do realizacji fazy II świadczenia zdrowotnego oraz kije do treningu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nordic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walking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, taśmy typu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thue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-band oraz osobiste zestawy do ćwiczeń oddechowych.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2E4768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A4B2B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684EC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AA2E24A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58EDF56C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76DC880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55BB018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F2EB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FB31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Lekarze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F745D0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Lekarz specjalista lub w trakcie specjalizacji w dziedzinie kardiologii, lub lekarz specjalista lub lekarz w trakcie specjalizacji w dziedzinie rehabilitacji medycznej lub lekarz specjalista w dziedzinie chorób wewnętrznych (z przeszkoleniem lub doświadczeniem w rehabilitacji kardiologicznej oraz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kardiologicznej) - równoważnik co najmniej 1 etatu przeliczeniowego.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03E141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95231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705C2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D8B6D54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6FA74E8E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3BED1C2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25D0D6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16D82C7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DC6D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Pozostały personel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1ED2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pielęgniarka specjalista pielęgniarstwa internistycznego lub pielęgniarka po kursie kwalifikacyjnym z kardiologii, lub po kursie specjalistycznym wykonania i interpretacji zapisu EKG - realizująca sesję treningową, lub</w:t>
            </w:r>
          </w:p>
          <w:p w14:paraId="3F63390C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technik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elektroradiolog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z doświadczeniem w hybrydowej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telerehabilitacji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kardiologicznej - realizujący sesję treningową</w:t>
            </w:r>
          </w:p>
          <w:p w14:paraId="5C905953" w14:textId="77777777" w:rsidR="005C170D" w:rsidRPr="004455F3" w:rsidRDefault="005C170D" w:rsidP="005C170D">
            <w:pPr>
              <w:spacing w:before="86" w:after="150" w:line="260" w:lineRule="atLeast"/>
              <w:jc w:val="both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równoważnik co najmniej 1 etatu przeliczeniowego.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BFA86F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BAD77A6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D4068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90B401C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50A77944" w14:textId="77777777" w:rsidTr="004455F3"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007D9C5E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Merge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vAlign w:val="center"/>
            <w:hideMark/>
          </w:tcPr>
          <w:p w14:paraId="6DE48282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FB68D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13197" w:type="dxa"/>
            <w:gridSpan w:val="4"/>
            <w:tcBorders>
              <w:bottom w:val="single" w:sz="6" w:space="0" w:color="333333"/>
              <w:right w:val="single" w:sz="6" w:space="0" w:color="333333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B383B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Zapewnienie współpracy z podmiotem udzielającym świadczeń w zakresie kompleksowej opieki po zawale mięśnia sercowego w ramach leczenia szpitalnego.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36916C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9AFCD3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1E1F729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D37E77" w14:textId="77777777" w:rsidR="005C170D" w:rsidRPr="004455F3" w:rsidRDefault="005C170D" w:rsidP="005C170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</w:tr>
      <w:tr w:rsidR="004455F3" w:rsidRPr="004455F3" w14:paraId="4C7FF227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ABA10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</w:t>
            </w:r>
          </w:p>
        </w:tc>
        <w:tc>
          <w:tcPr>
            <w:tcW w:w="0" w:type="auto"/>
            <w:gridSpan w:val="2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0FBEA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Kompleksowa opieka onkologiczna nad świadczeniobiorcą z nowotworem piersi - moduł rehabilitacja</w:t>
            </w: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CFC79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Warunki kwalifikacji do świadczenia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E9E34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1. Do udzielenia świadczenia opieki zdrowotnej kwalifikuje się świadczeniobiorcę leczonego z powodu nowotworu złośliwego piersi w dniu kwalifikacji lub świadczeniobiorcę z następującym rozpoznaniem ICD-10:</w:t>
            </w:r>
          </w:p>
          <w:p w14:paraId="51A7E843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197.2 - Zespół obrzęku chłonnego po usunięciu piersi;</w:t>
            </w:r>
          </w:p>
          <w:p w14:paraId="31863519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197.8 - Inne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pozabiegowe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zaburzenia funkcji układu krążenia, niesklasyfikowane gdzie indziej;</w:t>
            </w:r>
          </w:p>
          <w:p w14:paraId="04AFC2FF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3) 197.9 -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Pozabiegowe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zaburzenia funkcji układu krążenia, nieokreślone;</w:t>
            </w:r>
          </w:p>
          <w:p w14:paraId="65D86BFA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C50.0 - Brodawka i otoczka brodawki sutkowej;</w:t>
            </w:r>
          </w:p>
          <w:p w14:paraId="3AB350A1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C50.1 - Centralna część piersi;</w:t>
            </w:r>
          </w:p>
          <w:p w14:paraId="0C28FF2B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6) C50.2 - Ćwiartka górna wewnętrzna piersi;</w:t>
            </w:r>
          </w:p>
          <w:p w14:paraId="1BD1BD76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7) C50.3 - Ćwiartka dolna wewnętrzna piersi;</w:t>
            </w:r>
          </w:p>
          <w:p w14:paraId="585E0B1E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8) C50.4 - Ćwiartka górna zewnętrzna piersi;</w:t>
            </w:r>
          </w:p>
          <w:p w14:paraId="2ADD6108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9) C50.5 - Ćwiartka dolna zewnętrzna piersi;</w:t>
            </w:r>
          </w:p>
          <w:p w14:paraId="09E02F4D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10) C50.6 - Część pachowa piersi;</w:t>
            </w:r>
          </w:p>
          <w:p w14:paraId="788343B5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11) C50.8 - Zmiana przekraczająca granice piersi;</w:t>
            </w:r>
          </w:p>
          <w:p w14:paraId="5EC9736F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12) C50.9 - Pierś, nieokreślona;</w:t>
            </w:r>
          </w:p>
          <w:p w14:paraId="715E4CC0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13) C79.8 - Wtórny nowotwór złośliwy innych określonych umiejscowień;</w:t>
            </w:r>
          </w:p>
          <w:p w14:paraId="49B36360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14) D05.0 - Rak zrazikowy in situ;</w:t>
            </w:r>
          </w:p>
          <w:p w14:paraId="01F83D02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15) D05.1 - Rak wewnątrzprzewodowy in situ;</w:t>
            </w:r>
          </w:p>
          <w:p w14:paraId="2B49351E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16) D05.7 - Inny rak piersi in situ;</w:t>
            </w:r>
          </w:p>
          <w:p w14:paraId="32878D01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17) D05.9 - Rak in situ piersi, nieokreślony.</w:t>
            </w:r>
          </w:p>
          <w:p w14:paraId="15392653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2. Do udzielenia świadczenia opieki zdrowotnej nie kwalifikuje się świadczeniobiorcy, u którego nie potwierdzono w procesie diagnostycznym nowotworu złośliwego lub choroby nowotworowej piersi w oparciu o opinię wielodyscyplinarnego zespołu terapeutycznego.</w:t>
            </w:r>
          </w:p>
        </w:tc>
      </w:tr>
      <w:tr w:rsidR="004455F3" w:rsidRPr="004455F3" w14:paraId="146EABA8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rPr>
          <w:trHeight w:val="564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3799E41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4BB90685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BED2B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Wystawca skierowania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63DB9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1. Lekarz poradni:</w:t>
            </w:r>
          </w:p>
          <w:p w14:paraId="3C7AB767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chirurgicznej lub</w:t>
            </w:r>
          </w:p>
          <w:p w14:paraId="4ADAB20D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onkologicznej (chemioterapii, radioterapii, chorób piersi, ginekologii onkologicznej), lub</w:t>
            </w:r>
          </w:p>
          <w:p w14:paraId="42ED6913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chirurgii onkologicznej, lub</w:t>
            </w:r>
          </w:p>
          <w:p w14:paraId="28E4DB44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położniczo-ginekologicznej, lub</w:t>
            </w:r>
          </w:p>
          <w:p w14:paraId="6EBC7F9D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ginekologicznej, lub</w:t>
            </w:r>
          </w:p>
          <w:p w14:paraId="5078A7EA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6) rehabilitacyjnej, lub</w:t>
            </w:r>
          </w:p>
          <w:p w14:paraId="3FCE9BD7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7) chorób naczyń lub angiologicznej, lub</w:t>
            </w:r>
          </w:p>
          <w:p w14:paraId="743D6D28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8) chirurgii naczyniowej.</w:t>
            </w:r>
          </w:p>
          <w:p w14:paraId="73918081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2. Lekarz oddziału:</w:t>
            </w:r>
          </w:p>
          <w:p w14:paraId="2FFBC123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angiologii lub</w:t>
            </w:r>
          </w:p>
          <w:p w14:paraId="682D2152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chirurgii ogólnej, lub</w:t>
            </w:r>
          </w:p>
          <w:p w14:paraId="26643D2D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chirurgii onkologicznej, lub</w:t>
            </w:r>
          </w:p>
          <w:p w14:paraId="6E8BC0E2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chirurgii naczyniowej, lub</w:t>
            </w:r>
          </w:p>
          <w:p w14:paraId="0273A0A1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chirurgii plastycznej, lub</w:t>
            </w:r>
          </w:p>
          <w:p w14:paraId="28E60426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6) ginekologii onkologicznej, lub</w:t>
            </w:r>
          </w:p>
          <w:p w14:paraId="1B3A0079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7) radioterapii, lub</w:t>
            </w:r>
          </w:p>
          <w:p w14:paraId="1B30E432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8) onkologii klinicznej, lub</w:t>
            </w:r>
          </w:p>
          <w:p w14:paraId="3DAF1B85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9) chemioterapii, lub</w:t>
            </w:r>
          </w:p>
          <w:p w14:paraId="01BF907E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10) oddziału leczenia jednego dnia (w zakresie chemioterapii), lub</w:t>
            </w:r>
          </w:p>
          <w:p w14:paraId="2D16D6B7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11) rehabilitacji.</w:t>
            </w:r>
          </w:p>
          <w:p w14:paraId="6037F303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3. Lekarz:</w:t>
            </w:r>
          </w:p>
          <w:p w14:paraId="5D72A456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l)podstawowej opieki zdrowotnej lub</w:t>
            </w:r>
          </w:p>
          <w:p w14:paraId="121766D0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lekarz oddziału chorób wewnętrznych</w:t>
            </w:r>
          </w:p>
          <w:p w14:paraId="26CFFECC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w przypadku nasilenia obrzęku lub objawów bólowych pomimo rehabilitacji.</w:t>
            </w:r>
          </w:p>
        </w:tc>
      </w:tr>
      <w:tr w:rsidR="004455F3" w:rsidRPr="004455F3" w14:paraId="48D46982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4BC13CF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E50ECD9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B3C64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Wymagany rodzaj i zakres skierowania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89009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Skierowanie na rehabilitację ogólnoustrojową w warunkach dziennych lub stacjonarnych, lub fizjoterapii ambulatoryjnej, w:</w:t>
            </w:r>
          </w:p>
          <w:p w14:paraId="656A7C96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profilaktyce lub leczeniu obrzęku limfatycznego kończyny górnej lub</w:t>
            </w:r>
          </w:p>
          <w:p w14:paraId="413A8618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zaburzeniach funkcji narządu ruchu i tkanki łącznej,</w:t>
            </w:r>
          </w:p>
          <w:p w14:paraId="7D372D5E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- przed lub po leczeniu nowotworu piersi.</w:t>
            </w:r>
          </w:p>
        </w:tc>
      </w:tr>
      <w:tr w:rsidR="004455F3" w:rsidRPr="004455F3" w14:paraId="137211BC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rPr>
          <w:trHeight w:val="810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7E06B88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78A08F1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5B26F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Zakres świadczenia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B1E99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1. Porada lekarska.</w:t>
            </w:r>
          </w:p>
          <w:p w14:paraId="4C7197FE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2. Wizyta fizjoterapeutyczna.</w:t>
            </w:r>
          </w:p>
          <w:p w14:paraId="3CE0BEE5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3. Zabiegi fizjoterapeutyczne ukierunkowane na:</w:t>
            </w:r>
          </w:p>
          <w:p w14:paraId="150825F2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1) poprawę zakresu ruchu, siły mięśni i zręczności przez zastosowanie kinezyterapii miejscowej: ćwiczeń w odciążeniu ICD-9: 93.1205 - 15 minut, czynnych wolnych ICD-9: 93.1202 - 15 minut,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samowspomaganych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ICD-9: 93.1204 - 15 minut, sprawności manualnej ICD-9: 93.1903 - 15 minut lub zespołowych ICD-9: 93.1907 - 20 minut;</w:t>
            </w:r>
          </w:p>
          <w:p w14:paraId="74A464B7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2) wykorzystanie specjalistycznych metod kinezyterapeutycznych i terapii manualnej: metody reedukacji nerwowo-mięśniowej ICD-9: 93.3801 - 30 minut, metody neurofizjologicznej - metoda PNF ICD-9: 93.3808 - 30 minut, metody terapii manualnej -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Cyriaxa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ICD-9: 93.3816 30 minut, metody terapii manualnej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Kaltenborda-Evjenta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ICD-9: 93.3818 - 30 minut, metody terapii manualnej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Maitlanda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ICD-9: 93.3821 - 30 minut, metody terapii manualnej - inne ICD-9: 93.3827 - 30 minut, ćwiczenia specjalne ICD-9: 93.3831 - 30 minut;</w:t>
            </w:r>
          </w:p>
          <w:p w14:paraId="61B8BC56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profilaktykę przeciwobrzękową: nauka automasażu lub masaż klasyczny częściowy ICD-9: 93.3912 - 20 minut, ćwiczenia oddechowe czynne ICD-9: 93.1812 - 15 minut, czynne wolne ICD-9: 92.1202 - 15 minut, ćwiczenia udrażniające lub ćwiczenia izokinetyczne ICD-9: 93.1305 - 15 minut;</w:t>
            </w:r>
          </w:p>
          <w:p w14:paraId="071E12D3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4) ćwiczenia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ogólnokondycyjne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, w szczególności bieżnia, cykloergometr,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stepper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: ćwiczenia jednopłaszczyznowe kilku stawów na przyrządach ICD-9: 93.1401 - 20 minut, usprawnianie czynne ICD-9: 93.12 - 20 minut, ogólnousprawniające indywidualne ICD-9: 93.1909 - 30 minut;</w:t>
            </w:r>
          </w:p>
          <w:p w14:paraId="27C4EB7D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profilaktykę wad postawy wynikających z leczenia chirurgicznego (odstająca łopatka, zespół sznurów AWS) oraz leczenie zespołu włóknienia po radioterapii i popromiennego uszkodzenia splotu ramiennego ICD-9: 93.3808, 93.3831, 93.1204, 93.3895, 93.3301, 93.1205, 93.1139;</w:t>
            </w:r>
          </w:p>
          <w:p w14:paraId="488AF526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6) leczenie neuropatii wynikającej z leczenia cytostatykami ICD-9: 93.1903, 93.3981.</w:t>
            </w:r>
          </w:p>
          <w:p w14:paraId="15EB8B5F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4. Terapia w restrykcjach blizn po mastektomii, BCT i rekonstrukcjach piersi: masaż suchy częściowy ICD-9: 93.3912 oraz mobilizacja blizn ICD-9: 93.3827.</w:t>
            </w:r>
          </w:p>
          <w:p w14:paraId="084E89D1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5. Redukcja obrzęku limfatycznego: przerywana kompresja pneumatyczna (45-50 min) ICD-9: 93.3916, manualny drenaż limfatyczny (50-60 min) ICD-9: 93.3987, nałożenie bandaży wielowarstwowych lub odzieży kompresyjnej (do 15 min) ICD-9: 93.3918, ICD-9: 93.3999, zabiegi fizjoterapeutyczne - inne, ćwiczenia kończyny górnej w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kompresjoterapii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(15-30 min) ICD-9: 93.1304, ICD-9: 93.1139, kąpiel wirowa kończyn górnych, ICD-9: 93.3301.</w:t>
            </w:r>
          </w:p>
          <w:p w14:paraId="4809C348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6. Ćwiczenia relaksacyjne.</w:t>
            </w:r>
          </w:p>
          <w:p w14:paraId="39958F60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7. Psychoterapia - psychoedukacja i relaksacja.</w:t>
            </w:r>
          </w:p>
          <w:p w14:paraId="39AA3722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8. Świadczenia uzupełniające (jeżeli uzasadnione stanem klinicznym świadczeniobiorcy): stosowanie taśm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kinesiotapingu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ICD-9: 93.3812.</w:t>
            </w:r>
          </w:p>
          <w:p w14:paraId="5211E459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9. Wystawienie wniosku na wyroby medyczne w celu refundacji przez Narodowy Fundusz Zdrowia i dokonanie pomiaru kończyny oraz zamówienie wyrobu medycznego.</w:t>
            </w:r>
          </w:p>
        </w:tc>
      </w:tr>
      <w:tr w:rsidR="004455F3" w:rsidRPr="004455F3" w14:paraId="45AFD535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rPr>
          <w:trHeight w:val="4501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A1F2640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80B2DA2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2652A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Warunki czasowe realizacji świadczenia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FB068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1. Rozpoczęcie realizacji świadczenia w określonym terminie wynika z celu rehabilitacji i stanu klinicznego świadczeniobiorcy i następuje:</w:t>
            </w:r>
          </w:p>
          <w:p w14:paraId="4B2F6FCE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przed rozpoczęciem leczenia lub bezpośrednio po wypisie lub w okresie 21 dni od wypisu po leczeniu chirurgicznym w celu niedopuszczenia do rozwoju obrzęku oraz przywrócenia sprawności kończyny górnej, statyki ciała (klatki piersiowej i tułowia);</w:t>
            </w:r>
          </w:p>
          <w:p w14:paraId="75E10C7F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w okresie innym niż określony w pkt 1 w celu reedukacji obrzęku limfatycznego oraz zmniejszenia dolegliwości bólowych oraz przywrócenia sprawności kończyny górnej, jednak nie później niż w okresie 30 dni od dnia wystawienia skierowania na rehabilitację.</w:t>
            </w:r>
          </w:p>
          <w:p w14:paraId="55A95C19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2. Czas realizacji świadczenia dla każdego świadczeniobiorcy jest ustalany indywidualnie przez lekarza lub uprawnionego fizjoterapeutę udzielających świadczeń w oddziale dziennym lub stacjonarnym, lub fizjoterapii ambulatoryjnej.</w:t>
            </w:r>
          </w:p>
          <w:p w14:paraId="5D3EFD94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3. W okresie przed rozpoczęciem leczenia chirurgicznego cykl zabiegów obejmujący do 10 dni zabiegowych (jednorazowo).</w:t>
            </w:r>
          </w:p>
          <w:p w14:paraId="5492F014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4. We wczesnym okresie po leczeniu chirurgicznym cykl zabiegów obejmujący 10-20 dni zabiegowych (jednorazowo).</w:t>
            </w:r>
          </w:p>
          <w:p w14:paraId="24111CE3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5. W późnym okresie po leczeniu chirurgicznym cykl zabiegów obejmujący 10-20 dni zabiegowych (jednorazowo).</w:t>
            </w:r>
          </w:p>
          <w:p w14:paraId="3F8E0057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6. W przypadku uzasadnionym stanem klinicznym świadczeniobiorcy i koniecznością osiągnięcia celu rehabilitacji czas realizacji świadczenia może być wydłużony przez lekarza prowadzącego leczenie, za pisemną zgodą dyrektora właściwego oddziału wojewódzkiego Narodowego Funduszu Zdrowia.</w:t>
            </w:r>
          </w:p>
        </w:tc>
      </w:tr>
      <w:tr w:rsidR="004455F3" w:rsidRPr="004455F3" w14:paraId="59D55523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59336A9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BA4B427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0364C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Świadczenia towarzyszące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004CF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Zgodnie z warunkami realizacji świadczenia.</w:t>
            </w:r>
          </w:p>
        </w:tc>
      </w:tr>
      <w:tr w:rsidR="004455F3" w:rsidRPr="004455F3" w14:paraId="16D07EA5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82FF4AE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2CAB6AB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E707A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Tryb udzielania świadczenia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DAE31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 warunkach stacjonarnych lub oddziału dziennego, lub ambulatoryjnych.</w:t>
            </w:r>
          </w:p>
        </w:tc>
      </w:tr>
      <w:tr w:rsidR="004455F3" w:rsidRPr="004455F3" w14:paraId="1C67964A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797488C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1C6FD12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E7900E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E2DDF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1. Lekarz specjalista w dziedzinie rehabilitacji medycznej lub lekarz specjalista w dziedzinie chirurgii naczyniowej - udziela świadczeń w wymiarze co najmniej równoważnika 14 etatu.</w:t>
            </w:r>
          </w:p>
          <w:p w14:paraId="7082941C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2. Zapewnienie konsultacji przez:</w:t>
            </w:r>
          </w:p>
          <w:p w14:paraId="5C78D6AE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lekarza specjalistę w dziedzinie angiologii lub</w:t>
            </w:r>
          </w:p>
          <w:p w14:paraId="22D0A941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lekarza specjalistę w dziedzinie onkologii klinicznej; lub</w:t>
            </w:r>
          </w:p>
          <w:p w14:paraId="39F9E680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lekarza specjalistę w dziedzinie medycyny paliatywnej.</w:t>
            </w:r>
          </w:p>
          <w:p w14:paraId="430C85B5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3. Fizjoterapeuta z co najmniej 5-letnim stażem pracy lub specjalista fizjoterapii - udziela świadczeń w wymiarze co najmniej równoważnika 1 etatu oraz fizjoterapeuta z co najmniej 3-letnim stażem pracy - udziela świadczeń w wymiarze co najmniej równoważnika 1 etatu.</w:t>
            </w:r>
          </w:p>
          <w:p w14:paraId="527235FD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4. Psycholog lub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psychoonkolog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- udziela świadczeń w wymiarze co najmniej równoważnika 14 etatu (realizacja świadczenia może być łączona z realizacją innych modułów świadczenia Kompleksowa opieka onkologiczna nad świadczeniobiorcą z nowotworem piersi).</w:t>
            </w:r>
          </w:p>
          <w:p w14:paraId="028DFE76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5. Terapeuta zajęciowy - udziela świadczeń w wymiarze co najmniej 14 etatu.</w:t>
            </w:r>
          </w:p>
        </w:tc>
      </w:tr>
      <w:tr w:rsidR="004455F3" w:rsidRPr="004455F3" w14:paraId="5902A045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4CFD48CF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BDF1953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B3CC0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Miejsce realizacji świadczenia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6630B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Oddział stacjonarny rehabilitacji leczniczej lub oddział dzienny rehabilitacji, lub pracownia fizjoterapii.</w:t>
            </w:r>
          </w:p>
        </w:tc>
      </w:tr>
      <w:tr w:rsidR="004455F3" w:rsidRPr="004455F3" w14:paraId="7681BEAB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rPr>
          <w:trHeight w:val="2260"/>
        </w:trPr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4CB59E5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8449670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BFDEA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Wyposażenie w sprzęt medyczny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8A876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Wymagane w miejscu realizacji świadczenia:</w:t>
            </w:r>
          </w:p>
          <w:p w14:paraId="1443A863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sala do ćwiczeń z zakresu kinezyterapii - lustra, materace, laski do ćwiczeń, piłki lekkie, wysokie kliny, wałki do masażu, bieżnia;</w:t>
            </w:r>
          </w:p>
          <w:p w14:paraId="029F98A3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aparatura do prowadzenia terapii obrzęku - aparat do przerywanej kompresji pneumatycznej z regulacją ciśnienia do min. 150 mmHg i zestawami mankietów wielokomorowych (5-13);</w:t>
            </w:r>
          </w:p>
          <w:p w14:paraId="3FAF614F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stół lub leżanka terapeutyczna / łóżko do manualnego drenażu limfatycznego;</w:t>
            </w:r>
          </w:p>
          <w:p w14:paraId="4634E11A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zestaw bandaży uciskowych o różnych rozmiarach i materiałów (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short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stretch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lub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long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stretch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) do kompresji wraz z osprzętem do bandażowania wielowarstwowego;</w:t>
            </w:r>
          </w:p>
          <w:p w14:paraId="75AC8546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komplet rękawów uciskowych zakładanych po zakończeniu terapii w celu utrzymania efektów terapii, tylko do demonstracji.</w:t>
            </w:r>
          </w:p>
        </w:tc>
      </w:tr>
      <w:tr w:rsidR="004455F3" w:rsidRPr="004455F3" w14:paraId="69B9214B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A7CAA38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4B9B092C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BBCD3B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D07A7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1. Rehabilitacja dla określonej grupy świadczeniobiorców wymaga przedstawienia następujących informacji świadczeniodawcy:</w:t>
            </w:r>
          </w:p>
          <w:p w14:paraId="4EDB8CD9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1) wskazania medycznego według Klasyfikacji ICD-10 kwalifikującego do rehabilitacji;</w:t>
            </w:r>
          </w:p>
          <w:p w14:paraId="57B75259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2) zakresu, rodzaju i częstotliwości świadczeń rehabilitacyjnych planowanych do realizacji;</w:t>
            </w:r>
          </w:p>
          <w:p w14:paraId="2EDF014A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3) czasu trwania rehabilitacji;</w:t>
            </w:r>
          </w:p>
          <w:p w14:paraId="3C414F5F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4) kryteriów oceny zakończenia rehabilitacji;</w:t>
            </w:r>
          </w:p>
          <w:p w14:paraId="308EC109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5) metody oceny skuteczności rehabilitacji.</w:t>
            </w:r>
          </w:p>
          <w:p w14:paraId="6F9041B8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2. Stała współpraca z Centrum Kompetencji Raka Piersi.</w:t>
            </w:r>
          </w:p>
          <w:p w14:paraId="0C362CAE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3. Świadczeniodawca wyznacza osobę odpowiedzialną w podmiocie świadczeniodawcy za kontakt z koordynatorem merytorycznym i z koordynatorem organizacyjnym Centrum Kompetencji Raka Piersi.</w:t>
            </w:r>
          </w:p>
          <w:p w14:paraId="155CB401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4. W przypadku gdy pacjent zgłasza się z badaniami, nie są wykonywane powtórne badania diagnostyczne, jeżeli lekarz lub fizjoterapeuta prowadzący rehabilitację, w zakresie swoich kompetencji, nie zdecydują inaczej.</w:t>
            </w:r>
          </w:p>
          <w:p w14:paraId="207244F6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5. Świadczeniodawca w sposób skuteczny, przystępny i zrozumiały dla świadczeniobiorcy informuje o planowanym postępowaniu fizjoterapeutycznym, proponowanych procedurach, dostępnych opcjach fizjoterapeutycznych, ryzyku związanym z przyjętym planem postępowania, możliwych powikłaniach oraz przekazuje inne informacje mające znaczenie w procesie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fizj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proofErr w:type="spellStart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oterapeutycznym</w:t>
            </w:r>
            <w:proofErr w:type="spellEnd"/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.</w:t>
            </w:r>
          </w:p>
          <w:p w14:paraId="5ACC467D" w14:textId="77777777" w:rsidR="004455F3" w:rsidRPr="004455F3" w:rsidRDefault="004455F3" w:rsidP="004455F3">
            <w:pPr>
              <w:spacing w:before="120" w:after="150" w:line="360" w:lineRule="atLeast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6. Świadczeniodawca na podstawie powszechnie obowiązujących klasyfikacji i standardów oceny monitoruje i ewaluuje jakość i efektywność realizowanych świadczeń oraz zgodność z warunkami realizacji świadczenia, w tym warunkami czasowymi realizacji świadczenia.</w:t>
            </w:r>
          </w:p>
        </w:tc>
      </w:tr>
      <w:tr w:rsidR="004455F3" w:rsidRPr="004455F3" w14:paraId="56429885" w14:textId="77777777" w:rsidTr="004455F3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shd w:val="clear" w:color="auto" w:fill="FFFFFF"/>
        </w:tblPrEx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E3F2C0F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88A3847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gridSpan w:val="2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DED4F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Warunki jakościowe realizacji świadczenia</w:t>
            </w:r>
          </w:p>
        </w:tc>
        <w:tc>
          <w:tcPr>
            <w:tcW w:w="15370" w:type="dxa"/>
            <w:gridSpan w:val="9"/>
            <w:tcBorders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5D0A8" w14:textId="77777777" w:rsidR="004455F3" w:rsidRPr="004455F3" w:rsidRDefault="004455F3" w:rsidP="004455F3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4455F3">
              <w:rPr>
                <w:rFonts w:asciiTheme="minorHAnsi" w:eastAsia="Times New Roman" w:hAnsiTheme="minorHAnsi" w:cstheme="minorHAnsi"/>
                <w:lang w:eastAsia="pl-PL"/>
              </w:rPr>
              <w:t>Świadczeniodawca oblicza wskaźniki efektywności diagnostyki onkologicznej i leczenia onkologicznego zgodnie z art. 32c ustawy i spełnia lub dąży do spełnienia wyznaczonych wartości progowych wskaźników, jeżeli zostały określone.</w:t>
            </w:r>
          </w:p>
        </w:tc>
      </w:tr>
    </w:tbl>
    <w:p w14:paraId="213CC3D7" w14:textId="77777777" w:rsidR="00F117F0" w:rsidRPr="004455F3" w:rsidRDefault="00F117F0" w:rsidP="008F2CBE">
      <w:pPr>
        <w:spacing w:after="150" w:line="240" w:lineRule="auto"/>
        <w:rPr>
          <w:rFonts w:asciiTheme="minorHAnsi" w:eastAsia="Times New Roman" w:hAnsiTheme="minorHAnsi" w:cstheme="minorHAnsi"/>
          <w:lang w:eastAsia="pl-PL"/>
        </w:rPr>
      </w:pPr>
    </w:p>
    <w:sectPr w:rsidR="00F117F0" w:rsidRPr="004455F3" w:rsidSect="005C170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70D"/>
    <w:rsid w:val="00183E3C"/>
    <w:rsid w:val="004455F3"/>
    <w:rsid w:val="005C170D"/>
    <w:rsid w:val="008F2CBE"/>
    <w:rsid w:val="00F11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62169"/>
  <w15:chartTrackingRefBased/>
  <w15:docId w15:val="{F129D83D-6E85-4F87-BFED-8670CF259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C170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xt-justify">
    <w:name w:val="text-justify"/>
    <w:rsid w:val="005C170D"/>
  </w:style>
  <w:style w:type="paragraph" w:customStyle="1" w:styleId="text-justify1">
    <w:name w:val="text-justify1"/>
    <w:basedOn w:val="Normalny"/>
    <w:rsid w:val="005C170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xt-center">
    <w:name w:val="text-center"/>
    <w:rsid w:val="005C170D"/>
  </w:style>
  <w:style w:type="character" w:styleId="Hipercze">
    <w:name w:val="Hyperlink"/>
    <w:uiPriority w:val="99"/>
    <w:semiHidden/>
    <w:unhideWhenUsed/>
    <w:rsid w:val="005C170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572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1660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438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8629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5922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47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5289</Words>
  <Characters>31739</Characters>
  <Application>Microsoft Office Word</Application>
  <DocSecurity>0</DocSecurity>
  <Lines>264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4</cp:revision>
  <dcterms:created xsi:type="dcterms:W3CDTF">2023-10-11T10:28:00Z</dcterms:created>
  <dcterms:modified xsi:type="dcterms:W3CDTF">2023-10-11T10:29:00Z</dcterms:modified>
</cp:coreProperties>
</file>