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BD832" w14:textId="77777777" w:rsidR="00FC1FC0" w:rsidRDefault="00FC1FC0" w:rsidP="00FC1FC0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FC1FC0">
        <w:rPr>
          <w:b/>
          <w:bCs/>
          <w:sz w:val="28"/>
          <w:szCs w:val="28"/>
          <w:lang w:eastAsia="pl-PL"/>
        </w:rPr>
        <w:t>KODY RODZAJÓW PRAKTYK ZAWODOWYCH</w:t>
      </w:r>
    </w:p>
    <w:p w14:paraId="4BB4DC70" w14:textId="77777777" w:rsidR="00FC1FC0" w:rsidRPr="00FC1FC0" w:rsidRDefault="00FC1FC0" w:rsidP="00FC1FC0">
      <w:pPr>
        <w:pStyle w:val="Bezodstpw"/>
        <w:rPr>
          <w:b/>
          <w:bCs/>
          <w:sz w:val="28"/>
          <w:szCs w:val="28"/>
          <w:lang w:eastAsia="pl-PL"/>
        </w:rPr>
      </w:pPr>
    </w:p>
    <w:p w14:paraId="6EF1E4D5" w14:textId="77777777" w:rsidR="00FC1FC0" w:rsidRPr="00FC1FC0" w:rsidRDefault="00FC1FC0" w:rsidP="00FC1FC0">
      <w:pPr>
        <w:shd w:val="clear" w:color="auto" w:fill="FFFFFF"/>
        <w:spacing w:after="0" w:line="240" w:lineRule="auto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93 - indywidualna praktyka lekarska wyłącznie w zakładzie leczniczym, indywidualna praktyka pielęgniarska wyłącznie w zakładzie leczniczym, indywidualna praktyka fizjoterapeutyczna wyłącznie w zakładzie leczniczym, indywidualna praktyka diagnosty laboratoryjnego wyłącznie w zakładzie leczniczym</w:t>
      </w:r>
    </w:p>
    <w:p w14:paraId="50E4A428" w14:textId="77777777" w:rsidR="00FC1FC0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94 - indywidualna specjalistyczna praktyka lekarska wyłącznie w zakładzie leczniczym, indywidualna specjalistyczna praktyka pielęgniarska wyłącznie w zakładzie leczniczym</w:t>
      </w:r>
    </w:p>
    <w:p w14:paraId="6E7A7835" w14:textId="77777777" w:rsidR="00FC1FC0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95 - indywidualna praktyka lekarska wyłącznie w miejscu wezwania, indywidualna praktyka pielęgniarska wyłącznie w miejscu wezwania, indywidualna praktyka fizjoterapeutyczna wyłącznie w miejscu wezwania</w:t>
      </w:r>
    </w:p>
    <w:p w14:paraId="6B6275BF" w14:textId="77777777" w:rsidR="00FC1FC0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96 - indywidualna specjalistyczna praktyka lekarska wyłącznie w miejscu wezwania, indywidualna specjalistyczna praktyka pielęgniarska wyłącznie w miejscu wezwania</w:t>
      </w:r>
    </w:p>
    <w:p w14:paraId="3B4C2130" w14:textId="77777777" w:rsidR="00FC1FC0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97 - grupowa praktyka lekarska, grupowa praktyka pielęgniarska, grupowa praktyka fizjoterapeutyczna, grupowa praktyka diagnostów laboratoryjnych</w:t>
      </w:r>
    </w:p>
    <w:p w14:paraId="72A21191" w14:textId="77777777" w:rsidR="00FC1FC0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98 - indywidualna praktyka lekarska, indywidualna praktyka pielęgniarska, indywidualna praktyka fizjoterapeutyczna, indywidualna praktyka diagnosty laboratoryjnego</w:t>
      </w:r>
    </w:p>
    <w:p w14:paraId="673A6A6C" w14:textId="4EC6C759" w:rsidR="00654B21" w:rsidRPr="00FC1FC0" w:rsidRDefault="00FC1FC0" w:rsidP="00FC1FC0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FC1FC0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99 - indywidualna specjalistyczna praktyka lekarska, indywidualna specjalistyczna praktyka pielęgniarska</w:t>
      </w:r>
    </w:p>
    <w:sectPr w:rsidR="00654B21" w:rsidRPr="00FC1F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FC0"/>
    <w:rsid w:val="00654B21"/>
    <w:rsid w:val="00FC1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71E3F"/>
  <w15:chartTrackingRefBased/>
  <w15:docId w15:val="{E6405327-E4AD-4695-830E-D2AAA812B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C1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justify">
    <w:name w:val="text-justify"/>
    <w:basedOn w:val="Domylnaczcionkaakapitu"/>
    <w:rsid w:val="00FC1FC0"/>
  </w:style>
  <w:style w:type="paragraph" w:customStyle="1" w:styleId="text-justify1">
    <w:name w:val="text-justify1"/>
    <w:basedOn w:val="Normalny"/>
    <w:rsid w:val="00FC1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FC1FC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22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01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01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4306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2023-11-07T09:49:00Z</dcterms:created>
  <dcterms:modified xsi:type="dcterms:W3CDTF">2023-11-07T09:50:00Z</dcterms:modified>
</cp:coreProperties>
</file>