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D937AE" w14:textId="77777777" w:rsidR="0027057D" w:rsidRPr="00307B25" w:rsidRDefault="00307B25">
      <w:pPr>
        <w:spacing w:before="25" w:after="0"/>
        <w:jc w:val="center"/>
        <w:rPr>
          <w:rFonts w:asciiTheme="minorHAnsi" w:hAnsiTheme="minorHAnsi"/>
          <w:b/>
        </w:rPr>
      </w:pPr>
      <w:r w:rsidRPr="00307B25">
        <w:rPr>
          <w:rFonts w:asciiTheme="minorHAnsi" w:hAnsiTheme="minorHAnsi"/>
          <w:b/>
        </w:rPr>
        <w:t>KARTY WSKAŹNIKÓW JAKOŚCI OPIEKI ZDROWOTNEJ</w:t>
      </w:r>
    </w:p>
    <w:p w14:paraId="239FF159" w14:textId="77777777" w:rsidR="00307B25" w:rsidRPr="00307B25" w:rsidRDefault="00307B25">
      <w:pPr>
        <w:spacing w:before="25" w:after="0"/>
        <w:jc w:val="center"/>
        <w:rPr>
          <w:rFonts w:asciiTheme="minorHAnsi" w:hAnsiTheme="minorHAnsi"/>
        </w:rPr>
      </w:pPr>
    </w:p>
    <w:p w14:paraId="5F39C116" w14:textId="77777777" w:rsidR="0027057D" w:rsidRPr="00307B25" w:rsidRDefault="00307B25">
      <w:pPr>
        <w:spacing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t>A. WSKAŹNIKI JAKOŚCI OPIEKI ZDROWOTNEJ MIESZCZĄCE SIĘ W ZAKRESIE OBSZARU KLINICZNEGO</w:t>
      </w:r>
    </w:p>
    <w:p w14:paraId="45B14FA5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t xml:space="preserve">I. Wskaźniki jakości opieki </w:t>
      </w:r>
      <w:r w:rsidRPr="00307B25">
        <w:rPr>
          <w:rFonts w:asciiTheme="minorHAnsi" w:hAnsiTheme="minorHAnsi"/>
        </w:rPr>
        <w:t>zdrowotnej opisywane przez parametr efektu leczniczego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03"/>
        <w:gridCol w:w="1715"/>
        <w:gridCol w:w="6674"/>
      </w:tblGrid>
      <w:tr w:rsidR="00307B25" w:rsidRPr="00307B25" w14:paraId="6D9FF158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940F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D026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2846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Liczba pacjentów, u których wystąpił zator płucny, na 1000 pacjentów hospitalizowanych planowo w celu wykonania zabiegu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027F6DB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F0C190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FAB934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FD09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1FC6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Częstość występowania zatorów płucnych u pacjentów hospitalizowanych planowo w celu </w:t>
            </w:r>
            <w:r w:rsidRPr="00307B25">
              <w:rPr>
                <w:rFonts w:asciiTheme="minorHAnsi" w:hAnsiTheme="minorHAnsi"/>
              </w:rPr>
              <w:t>wykonania zabiegu przez danego świadczeniodawcę</w:t>
            </w:r>
          </w:p>
        </w:tc>
      </w:tr>
      <w:tr w:rsidR="00307B25" w:rsidRPr="00307B25" w14:paraId="029AA8A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295B8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8AA5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BF88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Narodowy Fundusz Zdrowia, zwany dalej "Funduszem", zgodnie z wzorami dokumentów będących opisem komunikatów elektronicznych stosowanych do przekazywania danych, określony w przepisach wydanych na podstawie </w:t>
            </w:r>
            <w:r w:rsidRPr="00307B25">
              <w:rPr>
                <w:rFonts w:asciiTheme="minorHAnsi" w:hAnsiTheme="minorHAnsi"/>
              </w:rPr>
              <w:t>art. 190 ust. 1</w:t>
            </w:r>
            <w:r w:rsidRPr="00307B25">
              <w:rPr>
                <w:rFonts w:asciiTheme="minorHAnsi" w:hAnsiTheme="minorHAnsi"/>
              </w:rPr>
              <w:t xml:space="preserve"> ustawy z dnia 27 sierpnia 2004 r. o świadczeniach opieki zdrowotnej finansowanych ze środków publicznych, zwanej dalej "ustawą"</w:t>
            </w:r>
          </w:p>
        </w:tc>
      </w:tr>
      <w:tr w:rsidR="00307B25" w:rsidRPr="00307B25" w14:paraId="43CA484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45562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5F7B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C51F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4EE1F91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× 1000</w:t>
            </w:r>
          </w:p>
          <w:p w14:paraId="4E1D478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gdzie:</w:t>
            </w:r>
          </w:p>
          <w:p w14:paraId="544D3ED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hospitalizacji z zakresu: leczenie szpitalne realizowanych w planowym trybie przyjęcia, w trakcie których wykonano zabieg i dla których sprawozdano rozpoznanie główne lub współistniejące zatoru płucnego (I26, I26.0, I26.9 wg klasyfikacji ICD-10),</w:t>
            </w:r>
          </w:p>
          <w:p w14:paraId="327168B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hospitalizacji z zakresu: leczenie szpitalne realizowanych w planowym trybie przyjęcia, w trakcie których wykonano zabieg</w:t>
            </w:r>
          </w:p>
        </w:tc>
      </w:tr>
      <w:tr w:rsidR="00307B25" w:rsidRPr="00307B25" w14:paraId="6B2D5C5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43E74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C183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A8B4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Planowy tryb przyjęcia definiowany jako przyjęcie osoby, </w:t>
            </w:r>
            <w:r w:rsidRPr="00307B25">
              <w:rPr>
                <w:rFonts w:asciiTheme="minorHAnsi" w:hAnsiTheme="minorHAnsi"/>
              </w:rPr>
              <w:t>której udzielono świadczenia zdrowotnego, w przypadku pobytu na oddziale szpitalnym z wykazanym kodem:</w:t>
            </w:r>
          </w:p>
          <w:p w14:paraId="608E796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przyjęcia planowego na podstawie skierowania albo</w:t>
            </w:r>
          </w:p>
          <w:p w14:paraId="54D3AD3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2) przyjęcia planowego osoby, która skorzystała ze świadczeń opieki zdrowotnej poza kolejnością, zgodnie z uprawnieniami </w:t>
            </w:r>
            <w:r w:rsidRPr="00307B25">
              <w:rPr>
                <w:rFonts w:asciiTheme="minorHAnsi" w:hAnsiTheme="minorHAnsi"/>
              </w:rPr>
              <w:lastRenderedPageBreak/>
              <w:t>przysługującymi jej na podstawie ustawy</w:t>
            </w:r>
          </w:p>
          <w:p w14:paraId="57A83606" w14:textId="77777777" w:rsidR="0027057D" w:rsidRPr="00307B25" w:rsidRDefault="00307B25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- określonych w przepisach wydanych na podstawie art. 190 ust. 1 ustawy</w:t>
            </w:r>
          </w:p>
        </w:tc>
      </w:tr>
      <w:tr w:rsidR="00307B25" w:rsidRPr="00307B25" w14:paraId="5B03EBB1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D7A5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2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AF63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4153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Liczba pacjentów, u których wystąpiła sepsa, na 1000 pacjentów hospitalizowanych planowo w celu </w:t>
            </w:r>
            <w:r w:rsidRPr="00307B25">
              <w:rPr>
                <w:rFonts w:asciiTheme="minorHAnsi" w:hAnsiTheme="minorHAnsi"/>
                <w:b/>
              </w:rPr>
              <w:t>wykonania zabiegu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0A7F91A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92BA2A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75C35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3928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85E0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Częstość występowania sepsy u pacjentów hospitalizowanych planowo w celu wykonania zabiegu przez danego świadczeniodawcę</w:t>
            </w:r>
          </w:p>
        </w:tc>
      </w:tr>
      <w:tr w:rsidR="00307B25" w:rsidRPr="00307B25" w14:paraId="339EBA1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0BFF37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AC84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344A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</w:t>
            </w:r>
            <w:r w:rsidRPr="00307B25">
              <w:rPr>
                <w:rFonts w:asciiTheme="minorHAnsi" w:hAnsiTheme="minorHAnsi"/>
              </w:rPr>
              <w:t>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6179831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55564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BA06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6967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20E752C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× 1000</w:t>
            </w:r>
          </w:p>
          <w:p w14:paraId="655EBC2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gdzie:</w:t>
            </w:r>
          </w:p>
          <w:p w14:paraId="7E65490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hospitalizacji z zakresu: leczenie szpitalne odnoszących się do pacjentów przyjętych w trybie planowym, w trakcie których wykonano zabieg i dla których w ramach danej hospitalizacji lub do 30 dni od daty zakończenia hospitalizacji, w trakcie której wykonano zabieg, sprawozdano świadczenie (czas liczony do daty początkowej udzielania świadczenia) z rozpoznaniem głównym lub współistniejącym sepsy (wg klasyfikacji ICD-10 rozpoznania: A02.1, A32.7, A39.2, A39.3, A39.4; A40, A41, P36, wskazane ko</w:t>
            </w:r>
            <w:r w:rsidRPr="00307B25">
              <w:rPr>
                <w:rFonts w:asciiTheme="minorHAnsi" w:hAnsiTheme="minorHAnsi"/>
              </w:rPr>
              <w:t>dy trzyznakowe z rozszerzeniami lub bez),</w:t>
            </w:r>
          </w:p>
          <w:p w14:paraId="0EAEC2F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hospitalizacji z zakresu: leczenie szpitalne, realizowanych w planowym trybie przyjęcia, w trakcie których wykonano zabieg</w:t>
            </w:r>
          </w:p>
        </w:tc>
      </w:tr>
      <w:tr w:rsidR="00307B25" w:rsidRPr="00307B25" w14:paraId="3B5D804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A63C7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B069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8826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Planowy tryb przyjęcia definiowany jako </w:t>
            </w:r>
            <w:r w:rsidRPr="00307B25">
              <w:rPr>
                <w:rFonts w:asciiTheme="minorHAnsi" w:hAnsiTheme="minorHAnsi"/>
              </w:rPr>
              <w:t>przyjęcie osoby, której udzielono świadczenia zdrowotnego, w przypadku pobytu na oddziale szpitalnym z wykazanym kodem:</w:t>
            </w:r>
          </w:p>
          <w:p w14:paraId="6BDFA86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przyjęcia planowego na podstawie skierowania albo</w:t>
            </w:r>
          </w:p>
          <w:p w14:paraId="7E4D0C8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2) przyjęcia planowego osoby, która skorzystała ze świadczeń opieki zdrowotnej poza kolejnością, zgodnie z uprawnieniami </w:t>
            </w:r>
            <w:r w:rsidRPr="00307B25">
              <w:rPr>
                <w:rFonts w:asciiTheme="minorHAnsi" w:hAnsiTheme="minorHAnsi"/>
              </w:rPr>
              <w:lastRenderedPageBreak/>
              <w:t>przysługującymi jej na podstawie ustawy</w:t>
            </w:r>
          </w:p>
          <w:p w14:paraId="6CE57F9C" w14:textId="77777777" w:rsidR="0027057D" w:rsidRPr="00307B25" w:rsidRDefault="00307B25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- określonych w przepisach wydanych na podstawie art. 190 ust. 1 ustawy</w:t>
            </w:r>
          </w:p>
        </w:tc>
      </w:tr>
      <w:tr w:rsidR="00307B25" w:rsidRPr="00307B25" w14:paraId="757BD73D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F005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3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C7CD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F2F2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Wykorzystanie leczenia </w:t>
            </w:r>
            <w:proofErr w:type="spellStart"/>
            <w:r w:rsidRPr="00307B25">
              <w:rPr>
                <w:rFonts w:asciiTheme="minorHAnsi" w:hAnsiTheme="minorHAnsi"/>
                <w:b/>
              </w:rPr>
              <w:t>trombolitycznego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w leczeniu udaru </w:t>
            </w:r>
            <w:r w:rsidRPr="00307B25">
              <w:rPr>
                <w:rFonts w:asciiTheme="minorHAnsi" w:hAnsiTheme="minorHAnsi"/>
                <w:b/>
              </w:rPr>
              <w:t>niedokrwiennego mózgu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68E0071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5F681BC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FD249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272C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A0AA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przypadków udaru niedokrwiennego mózgu wśród pacjentów, u których zastosowano leczenie </w:t>
            </w:r>
            <w:proofErr w:type="spellStart"/>
            <w:r w:rsidRPr="00307B25">
              <w:rPr>
                <w:rFonts w:asciiTheme="minorHAnsi" w:hAnsiTheme="minorHAnsi"/>
              </w:rPr>
              <w:t>trombolityczne</w:t>
            </w:r>
            <w:proofErr w:type="spellEnd"/>
            <w:r w:rsidRPr="00307B25">
              <w:rPr>
                <w:rFonts w:asciiTheme="minorHAnsi" w:hAnsiTheme="minorHAnsi"/>
              </w:rPr>
              <w:t>, spośród wszystkich przypadków udaru niedokrwiennego mózgu u pacjentów hospitalizowanych u danego świadczeniodawcy</w:t>
            </w:r>
          </w:p>
        </w:tc>
      </w:tr>
      <w:tr w:rsidR="00307B25" w:rsidRPr="00307B25" w14:paraId="64116DC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FFBE4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44B3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7570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</w:t>
            </w:r>
            <w:r w:rsidRPr="00307B25">
              <w:rPr>
                <w:rFonts w:asciiTheme="minorHAnsi" w:hAnsiTheme="minorHAnsi"/>
              </w:rPr>
              <w:t>komunikatów elektronicznych stosowanych do przekazywania danych, określony w przepisach wydanych na podstawie art. 190 ust. 1 ustawy</w:t>
            </w:r>
          </w:p>
        </w:tc>
      </w:tr>
      <w:tr w:rsidR="00307B25" w:rsidRPr="00307B25" w14:paraId="20C5C2C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ADF9F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A22F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C08B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17E81E8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3EE872D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przypadków udaru niedokrwiennego mózgu, dla których sprawozdano produkt rozliczeniowy wskazujący na wykonanie </w:t>
            </w:r>
            <w:proofErr w:type="spellStart"/>
            <w:r w:rsidRPr="00307B25">
              <w:rPr>
                <w:rFonts w:asciiTheme="minorHAnsi" w:hAnsiTheme="minorHAnsi"/>
              </w:rPr>
              <w:t>trombolizy</w:t>
            </w:r>
            <w:proofErr w:type="spellEnd"/>
            <w:r w:rsidRPr="00307B25">
              <w:rPr>
                <w:rFonts w:asciiTheme="minorHAnsi" w:hAnsiTheme="minorHAnsi"/>
              </w:rPr>
              <w:t>,</w:t>
            </w:r>
          </w:p>
          <w:p w14:paraId="768A92B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przypadków udaru niedokrwiennego mózgu.</w:t>
            </w:r>
          </w:p>
          <w:p w14:paraId="3D2B9D4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Przypadek udaru niedokrwiennego mózgu definiowany jako cykl następujących hospitalizacji: należy uwzględnić hospitalizacje z rozpoznaniem głównym hospitalizacji: udar niedokrwienny mózgu (I63 wg klasyfikacji ICD-10, z rozszerzeniami lub bez sprawozdanego rozszerzenia), które zostały sprawozdane z zakresu: leczenie szpitalne. Następnie dla każdego pacjenta wszystkie tak zdefiniowane hospitalizacje uszeregowano w porządku chronologicznym i te hospitalizacje, które były oddalone od siebie o maksymalnie 1 dzień</w:t>
            </w:r>
            <w:r w:rsidRPr="00307B25">
              <w:rPr>
                <w:rFonts w:asciiTheme="minorHAnsi" w:hAnsiTheme="minorHAnsi"/>
              </w:rPr>
              <w:t xml:space="preserve"> (tzn. data wypisu pierwszej była maksymalnie o dzień wcześniejsza niż data przyjęcia kolejnej), połączono w cykl hospitalizacji, definiując przypadek udaru.</w:t>
            </w:r>
          </w:p>
          <w:p w14:paraId="4D3D46C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Wartość wskaźnika jest prezentowana dla świadczeniodawcy realizującego pierwszą hospitalizację wchodzącą w skład cyklu hospitalizacji, z wyłączeniem </w:t>
            </w:r>
            <w:r w:rsidRPr="00307B25">
              <w:rPr>
                <w:rFonts w:asciiTheme="minorHAnsi" w:hAnsiTheme="minorHAnsi"/>
              </w:rPr>
              <w:t xml:space="preserve">hospitalizacji, dla których data przyjęcia jest ta sama co data wypisu. Fakt leczenia </w:t>
            </w:r>
            <w:proofErr w:type="spellStart"/>
            <w:r w:rsidRPr="00307B25">
              <w:rPr>
                <w:rFonts w:asciiTheme="minorHAnsi" w:hAnsiTheme="minorHAnsi"/>
              </w:rPr>
              <w:lastRenderedPageBreak/>
              <w:t>trombolitycznego</w:t>
            </w:r>
            <w:proofErr w:type="spellEnd"/>
            <w:r w:rsidRPr="00307B25">
              <w:rPr>
                <w:rFonts w:asciiTheme="minorHAnsi" w:hAnsiTheme="minorHAnsi"/>
              </w:rPr>
              <w:t xml:space="preserve"> określano w stosunku do tego świadczeniodawcy.</w:t>
            </w:r>
          </w:p>
          <w:p w14:paraId="42D1B4B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020E713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 w wieku od ukończenia 18 roku życia do 80 roku życia w chwili rozpoczęcia pierwszej hospitalizacji wchodzącej w skład cyklu hospitalizacji;</w:t>
            </w:r>
          </w:p>
          <w:p w14:paraId="7F1A800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hospitalizacja sprawozdana z zakresu: leczenie szpitalne z rozpoznaniem głównym hospitalizacji: udar niedokrwienny mózgu (I63 wg klasyfikacji ICD-10, z rozszerzeniami lub bez sprawozdanego rozszerzenia);</w:t>
            </w:r>
          </w:p>
          <w:p w14:paraId="36ADA09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3) świadczeniodawcy realizujący co najmniej jedno świadczenie związane z kompleksowym leczeniem udarów.</w:t>
            </w:r>
          </w:p>
          <w:p w14:paraId="3DF5FBB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wyłączenia: hospitalizacje z rozpoznaniem z grupy ciąża, poród, połóg wg klasyfikacji ICD-10 (O00-O99) raportowanym w okresie cyklu hospitalizacji jako rozpoznanie współistniejące</w:t>
            </w:r>
          </w:p>
        </w:tc>
      </w:tr>
      <w:tr w:rsidR="00307B25" w:rsidRPr="00307B25" w14:paraId="0B994C5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CDB0A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E82C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D030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 przypadku świadczeń zdrowotnych udzielanych z zakresu: leczenie szpitalne uwzględnia się świadczenia realizowane w ramach programu pilotażowego dotyczącego leczenia ostrej fazy udaru niedokrwiennego za pomocą </w:t>
            </w:r>
            <w:proofErr w:type="spellStart"/>
            <w:r w:rsidRPr="00307B25">
              <w:rPr>
                <w:rFonts w:asciiTheme="minorHAnsi" w:hAnsiTheme="minorHAnsi"/>
              </w:rPr>
              <w:t>przezcewnikowej</w:t>
            </w:r>
            <w:proofErr w:type="spellEnd"/>
            <w:r w:rsidRPr="00307B25">
              <w:rPr>
                <w:rFonts w:asciiTheme="minorHAnsi" w:hAnsiTheme="minorHAnsi"/>
              </w:rPr>
              <w:t xml:space="preserve">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mechanicznej naczyń domózgowych lub wewnątrzczaszkowych polegające na przeprowadzeniu zabiegu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mechanicznej w ostrej fazie udaru niedokrwiennego określonego w przepisach wydanych na podstawie art. 48e ust. 5 ustawy</w:t>
            </w:r>
          </w:p>
        </w:tc>
      </w:tr>
      <w:tr w:rsidR="00307B25" w:rsidRPr="00307B25" w14:paraId="03AFECD1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1FBE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4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86D2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16F6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Wykorzystanie </w:t>
            </w:r>
            <w:proofErr w:type="spellStart"/>
            <w:r w:rsidRPr="00307B25">
              <w:rPr>
                <w:rFonts w:asciiTheme="minorHAnsi" w:hAnsiTheme="minorHAnsi"/>
                <w:b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mechanicznej w leczeniu udaru niedokrwiennego mózgu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6C9AA4C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AEB265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1CB9E9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4EB0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914A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przypadków udaru niedokrwiennego mózgu wśród pacjentów, u których zastosowano </w:t>
            </w:r>
            <w:proofErr w:type="spellStart"/>
            <w:r w:rsidRPr="00307B25">
              <w:rPr>
                <w:rFonts w:asciiTheme="minorHAnsi" w:hAnsiTheme="minorHAnsi"/>
              </w:rPr>
              <w:t>endowaskularny</w:t>
            </w:r>
            <w:proofErr w:type="spellEnd"/>
            <w:r w:rsidRPr="00307B25">
              <w:rPr>
                <w:rFonts w:asciiTheme="minorHAnsi" w:hAnsiTheme="minorHAnsi"/>
              </w:rPr>
              <w:t xml:space="preserve"> zabieg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>, spośród wszystkich przypadków udaru niedokrwiennego mózgu u pacjentów hospitalizowanych u danego świadczeniodawcy</w:t>
            </w:r>
          </w:p>
        </w:tc>
      </w:tr>
      <w:tr w:rsidR="00307B25" w:rsidRPr="00307B25" w14:paraId="5761074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2A83E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282B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D8C0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</w:t>
            </w:r>
            <w:r w:rsidRPr="00307B25">
              <w:rPr>
                <w:rFonts w:asciiTheme="minorHAnsi" w:hAnsiTheme="minorHAnsi"/>
              </w:rPr>
              <w:t>elektroniczny 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13B9602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615E5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D6C9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B20F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595D5EC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</w:t>
            </w:r>
          </w:p>
          <w:p w14:paraId="6E0AD70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gdzie:</w:t>
            </w:r>
          </w:p>
          <w:p w14:paraId="30E831B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przypadków udaru niedokrwiennego mózgu, dla których sprawozdano produkt rozliczeniowy wskazujący na wykonanie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mechanicznej,</w:t>
            </w:r>
          </w:p>
          <w:p w14:paraId="56C7EAD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przypadków udaru niedokrwiennego mózgu.</w:t>
            </w:r>
          </w:p>
          <w:p w14:paraId="4E89C84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Przypadek definiowany jako cykl następujących hospitalizacji: należy uwzględnić hospitalizacje z rozpoznaniem głównym hospitalizacji udaru niedokrwiennego mózgu (I63 wg </w:t>
            </w:r>
            <w:r w:rsidRPr="00307B25">
              <w:rPr>
                <w:rFonts w:asciiTheme="minorHAnsi" w:hAnsiTheme="minorHAnsi"/>
              </w:rPr>
              <w:t>klasyfikacji ICD-10, z rozszerzeniami lub bez sprawozdanego rozszerzenia), które z zakresu: leczenie szpitalne. Następnie dla każdego pacjenta wszystkie tak zdefiniowane hospitalizacje uszeregowano w porządku chronologicznym i te hospitalizacje, które były oddalone od siebie o maksymalnie 1 dzień (tzn. data wypisu pierwszej była maksymalnie o dzień wcześniejsza niż data przyjęcia kolejnej), połączono w cykl hospitalizacji, definiując przypadek udaru.</w:t>
            </w:r>
          </w:p>
          <w:p w14:paraId="16D5E54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Wartość wskaźnika jest prezentowana dla świadczeniodawcy realizującego pierwszą hospitalizację wchodzącą w skład cyklu hospitalizacji. Fakt przeprowadzenia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mechanicznej określano w stosunku do całego cyklu hospitalizacji (niezależnie od świadczeniodawcy).</w:t>
            </w:r>
          </w:p>
          <w:p w14:paraId="26CA7EB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416BC76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 w wieku od ukończenia 18 roku życia do 80 roku życia w chwili rozpoczęcia pierwszej hospitalizacji wchodzącej w skład cyklu hospitalizacji;</w:t>
            </w:r>
          </w:p>
          <w:p w14:paraId="5ECCEE7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hospitalizacja z zakresu: leczenie szpitalne sprawozdana z rozpoznaniem głównym hospitalizacji: udar niedokrwienny mózgu (I63 wg klasyfikacji ICD-10, z rozszerzeniami lub bez sprawozdanego rozszerzenia);</w:t>
            </w:r>
          </w:p>
          <w:p w14:paraId="76E437D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3) świadczeniodawcy realizujący co najmniej jedno świadczenie związane z kompleksowym leczeniem udarów na oddziale/pododdziale udarowym.</w:t>
            </w:r>
          </w:p>
          <w:p w14:paraId="2C3F4EA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Reguła wyłączenia: </w:t>
            </w:r>
            <w:r w:rsidRPr="00307B25">
              <w:rPr>
                <w:rFonts w:asciiTheme="minorHAnsi" w:hAnsiTheme="minorHAnsi"/>
              </w:rPr>
              <w:t>hospitalizacje z rozpoznaniem z grupy ciąża, poród, połóg wg klasyfikacji ICD-10 (O00-O99) raportowanym w okresie cyklu hospitalizacji jako rozpoznanie współistniejące</w:t>
            </w:r>
          </w:p>
        </w:tc>
      </w:tr>
      <w:tr w:rsidR="00307B25" w:rsidRPr="00307B25" w14:paraId="660BDDF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AB22F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A4E2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50CE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 przypadku świadczeń zdrowotnych udzielanych z zakresu: leczenie szpitalne uwzględnia się świadczenia realizowane w ramach programu pilotażowego dotyczącego leczenia ostrej fazy </w:t>
            </w:r>
            <w:r w:rsidRPr="00307B25">
              <w:rPr>
                <w:rFonts w:asciiTheme="minorHAnsi" w:hAnsiTheme="minorHAnsi"/>
              </w:rPr>
              <w:lastRenderedPageBreak/>
              <w:t xml:space="preserve">udaru niedokrwiennego za pomocą </w:t>
            </w:r>
            <w:proofErr w:type="spellStart"/>
            <w:r w:rsidRPr="00307B25">
              <w:rPr>
                <w:rFonts w:asciiTheme="minorHAnsi" w:hAnsiTheme="minorHAnsi"/>
              </w:rPr>
              <w:t>przezcewnikowej</w:t>
            </w:r>
            <w:proofErr w:type="spellEnd"/>
            <w:r w:rsidRPr="00307B25">
              <w:rPr>
                <w:rFonts w:asciiTheme="minorHAnsi" w:hAnsiTheme="minorHAnsi"/>
              </w:rPr>
              <w:t xml:space="preserve">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mechanicznej naczyń domózgowych lub wewnątrzczaszkowych polegające na przeprowadzeniu zabiegu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mechanicznej w ostrej fazie udaru niedokrwiennego określonego w przepisach wydanych na podstawie art. 48e ust. 5 ustawy</w:t>
            </w:r>
          </w:p>
        </w:tc>
      </w:tr>
      <w:tr w:rsidR="00307B25" w:rsidRPr="00307B25" w14:paraId="42A7A45F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0335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5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E50D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F556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Wykorzystanie </w:t>
            </w:r>
            <w:proofErr w:type="spellStart"/>
            <w:r w:rsidRPr="00307B25">
              <w:rPr>
                <w:rFonts w:asciiTheme="minorHAnsi" w:hAnsiTheme="minorHAnsi"/>
                <w:b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mechanicznej u pacjentów, u których wykorzystano leczenie </w:t>
            </w:r>
            <w:proofErr w:type="spellStart"/>
            <w:r w:rsidRPr="00307B25">
              <w:rPr>
                <w:rFonts w:asciiTheme="minorHAnsi" w:hAnsiTheme="minorHAnsi"/>
                <w:b/>
              </w:rPr>
              <w:t>trombolityczne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w leczeniu udaru niedokrwiennego mózgu </w:t>
            </w:r>
            <w:r w:rsidRPr="00307B25">
              <w:rPr>
                <w:rFonts w:asciiTheme="minorHAnsi" w:hAnsiTheme="minorHAnsi"/>
              </w:rPr>
              <w:t>Wskaźnik dotyczy roku kalendarzowego poprzedzającego rok, w którym są publikowane wskaźniki zgodnie z art. 5 ust. 2 ustawy z dnia 16 czerwca 2023 r.</w:t>
            </w:r>
          </w:p>
          <w:p w14:paraId="367BB3A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 jakości w opiece zdrowotnej i bezpieczeństwie pacjenta</w:t>
            </w:r>
          </w:p>
        </w:tc>
      </w:tr>
      <w:tr w:rsidR="00307B25" w:rsidRPr="00307B25" w14:paraId="47DBD33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59ABC7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FADE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F9B7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przypadków udaru niedokrwiennego mózgu wśród pacjentów, u których zastosowano </w:t>
            </w:r>
            <w:proofErr w:type="spellStart"/>
            <w:r w:rsidRPr="00307B25">
              <w:rPr>
                <w:rFonts w:asciiTheme="minorHAnsi" w:hAnsiTheme="minorHAnsi"/>
              </w:rPr>
              <w:t>endowaskularny</w:t>
            </w:r>
            <w:proofErr w:type="spellEnd"/>
            <w:r w:rsidRPr="00307B25">
              <w:rPr>
                <w:rFonts w:asciiTheme="minorHAnsi" w:hAnsiTheme="minorHAnsi"/>
              </w:rPr>
              <w:t xml:space="preserve"> zabieg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, spośród wszystkich przypadków udaru niedokrwiennego mózgu u pacjentów hospitalizowanych u danego świadczeniodawcy, u których zastosowano leczenie </w:t>
            </w:r>
            <w:proofErr w:type="spellStart"/>
            <w:r w:rsidRPr="00307B25">
              <w:rPr>
                <w:rFonts w:asciiTheme="minorHAnsi" w:hAnsiTheme="minorHAnsi"/>
              </w:rPr>
              <w:t>trombolityczne</w:t>
            </w:r>
            <w:proofErr w:type="spellEnd"/>
            <w:r w:rsidRPr="00307B25">
              <w:rPr>
                <w:rFonts w:asciiTheme="minorHAnsi" w:hAnsiTheme="minorHAnsi"/>
              </w:rPr>
              <w:t>, rozumiane jako podanie leku fibrynolitycznego</w:t>
            </w:r>
          </w:p>
        </w:tc>
      </w:tr>
      <w:tr w:rsidR="00307B25" w:rsidRPr="00307B25" w14:paraId="7A06C25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42942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BB98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A0DF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</w:t>
            </w:r>
            <w:r w:rsidRPr="00307B25">
              <w:rPr>
                <w:rFonts w:asciiTheme="minorHAnsi" w:hAnsiTheme="minorHAnsi"/>
              </w:rPr>
              <w:t>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584B005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59E54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CFF9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67CB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420AE35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36C0C4F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przypadków udaru niedokrwiennego mózgu, dla których sprawozdano produkty rozliczeniowe wskazujące na wykonanie </w:t>
            </w:r>
            <w:proofErr w:type="spellStart"/>
            <w:r w:rsidRPr="00307B25">
              <w:rPr>
                <w:rFonts w:asciiTheme="minorHAnsi" w:hAnsiTheme="minorHAnsi"/>
              </w:rPr>
              <w:t>trombolizy</w:t>
            </w:r>
            <w:proofErr w:type="spellEnd"/>
            <w:r w:rsidRPr="00307B25">
              <w:rPr>
                <w:rFonts w:asciiTheme="minorHAnsi" w:hAnsiTheme="minorHAnsi"/>
              </w:rPr>
              <w:t xml:space="preserve"> oraz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>,</w:t>
            </w:r>
          </w:p>
          <w:p w14:paraId="1C52213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mianownik: liczba przypadków udaru niedokrwiennego mózgu leczonego </w:t>
            </w:r>
            <w:proofErr w:type="spellStart"/>
            <w:r w:rsidRPr="00307B25">
              <w:rPr>
                <w:rFonts w:asciiTheme="minorHAnsi" w:hAnsiTheme="minorHAnsi"/>
              </w:rPr>
              <w:t>trombolitycznie</w:t>
            </w:r>
            <w:proofErr w:type="spellEnd"/>
            <w:r w:rsidRPr="00307B25">
              <w:rPr>
                <w:rFonts w:asciiTheme="minorHAnsi" w:hAnsiTheme="minorHAnsi"/>
              </w:rPr>
              <w:t>.</w:t>
            </w:r>
          </w:p>
          <w:p w14:paraId="15CFEAE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Przypadek definiowany jako cykl następujących hospitalizacji: należy uwzględnić hospitalizacje z rozpoznaniem głównym hospitalizacji udaru niedokrwiennego mózgu (I63 wg klasyfikacji ICD-10, z rozszerzeniami lub bez sprawozdanego rozszerzenia), które zostały sprawozdane w zakresie: leczenie szpitalne. Następnie dla każdego pacjenta wszystkie tak zdefiniowane hospitalizacje uszeregowano w porządku chronologicznym i te hospitalizacje, które były oddalone od siebie o maksymalnie 1 dzień (tzn. data wypisu pierws</w:t>
            </w:r>
            <w:r w:rsidRPr="00307B25">
              <w:rPr>
                <w:rFonts w:asciiTheme="minorHAnsi" w:hAnsiTheme="minorHAnsi"/>
              </w:rPr>
              <w:t xml:space="preserve">zej była maksymalnie o dzień wcześniejsza niż data przyjęcia kolejnej), połączono w cykl </w:t>
            </w:r>
            <w:r w:rsidRPr="00307B25">
              <w:rPr>
                <w:rFonts w:asciiTheme="minorHAnsi" w:hAnsiTheme="minorHAnsi"/>
              </w:rPr>
              <w:lastRenderedPageBreak/>
              <w:t>hospitalizacji, definiując przypadek udaru.</w:t>
            </w:r>
          </w:p>
          <w:p w14:paraId="6473902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Wartość wskaźnika jest prezentowana dla </w:t>
            </w:r>
            <w:r w:rsidRPr="00307B25">
              <w:rPr>
                <w:rFonts w:asciiTheme="minorHAnsi" w:hAnsiTheme="minorHAnsi"/>
              </w:rPr>
              <w:t xml:space="preserve">świadczeniodawcy realizującego pierwszą hospitalizację wchodzącą w skład cyklu hospitalizacji, z wyłączeniem hospitalizacji, dla których data przyjęcia jest równa dacie wypisu. Fakt przeprowadzenia </w:t>
            </w:r>
            <w:proofErr w:type="spellStart"/>
            <w:r w:rsidRPr="00307B25">
              <w:rPr>
                <w:rFonts w:asciiTheme="minorHAnsi" w:hAnsiTheme="minorHAnsi"/>
              </w:rPr>
              <w:t>trombolizy</w:t>
            </w:r>
            <w:proofErr w:type="spellEnd"/>
            <w:r w:rsidRPr="00307B25">
              <w:rPr>
                <w:rFonts w:asciiTheme="minorHAnsi" w:hAnsiTheme="minorHAnsi"/>
              </w:rPr>
              <w:t xml:space="preserve"> i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mechanicznej określano w stosunku do całego cyklu hospitalizacji (niezależnie od świadczeniodawcy).</w:t>
            </w:r>
          </w:p>
          <w:p w14:paraId="406E527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635F0D8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 w wieku od ukończenia 18 roku życia do 80 roku życia w chwili rozpoczęcia pierwszej hospitalizacji wchodzącej w skład cyklu hospitalizacji;</w:t>
            </w:r>
          </w:p>
          <w:p w14:paraId="5095D90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hospitalizacja z zakresu: leczenie szpitalne, sprawozdana z rozpoznaniem głównym hospitalizacji: udar niedokrwienny mózgu (I63 wg klasyfikacji ICD-10, z rozszerzeniami lub bez sprawozdanego rozszerzenia);</w:t>
            </w:r>
          </w:p>
          <w:p w14:paraId="1FB34F6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3) świadczeniodawcy realizujący co najmniej jedno świadczenie związane z kompleksowym leczeniem udarów na oddziale/pododdziale udarowym.</w:t>
            </w:r>
          </w:p>
          <w:p w14:paraId="3CFA4AA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wyłączenia: rozpoznanie z grupy ciąża, poród, połóg wg klasyfikacji ICD-10</w:t>
            </w:r>
          </w:p>
          <w:p w14:paraId="690DFA5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(O00-O99) raportowane w okresie cyklu hospitalizacji jako rozpoznanie współistniejące</w:t>
            </w:r>
          </w:p>
        </w:tc>
      </w:tr>
      <w:tr w:rsidR="00307B25" w:rsidRPr="00307B25" w14:paraId="4A456C4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586CF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9CA8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C563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 przypadku świadczeń zdrowotnych udzielanych z zakresu: leczenie szpitalne uwzględnia się świadczenia realizowane w ramach programu pilotażowego dotyczącego leczenia ostrej fazy udaru niedokrwiennego za pomocą </w:t>
            </w:r>
            <w:proofErr w:type="spellStart"/>
            <w:r w:rsidRPr="00307B25">
              <w:rPr>
                <w:rFonts w:asciiTheme="minorHAnsi" w:hAnsiTheme="minorHAnsi"/>
              </w:rPr>
              <w:t>przezcewnikowej</w:t>
            </w:r>
            <w:proofErr w:type="spellEnd"/>
            <w:r w:rsidRPr="00307B25">
              <w:rPr>
                <w:rFonts w:asciiTheme="minorHAnsi" w:hAnsiTheme="minorHAnsi"/>
              </w:rPr>
              <w:t xml:space="preserve">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mechanicznej naczyń domózgowych lub wewnątrzczaszkowych polegające na przeprowadzeniu zabiegu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mechanicznej w ostrej fazie udaru niedokrwiennego określonego w przepisach wydanych na podstawie art. 48e ust. 5 ustawy</w:t>
            </w:r>
          </w:p>
        </w:tc>
      </w:tr>
      <w:tr w:rsidR="00307B25" w:rsidRPr="00307B25" w14:paraId="4DE8649C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6CA7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6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1EA5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7941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Częstość rehabilitacji po zabiegach endoprotezoplastyki stawu biodrowego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5981A8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6887F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5F48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22C3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pacjentów po zabiegu endoprotezoplastyki stawu biodrowego poddawanych rehabilitacji w okresie 42 dni od dnia zabiegu u danego świadczeniodawcy</w:t>
            </w:r>
          </w:p>
        </w:tc>
      </w:tr>
      <w:tr w:rsidR="00307B25" w:rsidRPr="00307B25" w14:paraId="3DF8354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3E2B8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95B6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5159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</w:t>
            </w:r>
            <w:r w:rsidRPr="00307B25">
              <w:rPr>
                <w:rFonts w:asciiTheme="minorHAnsi" w:hAnsiTheme="minorHAnsi"/>
              </w:rPr>
              <w:t>ambulatoryjnych i szpitalnych opracowywany przez Fundusz, zgodnie z wzorami dokumentów będących opisem komunikatów elektronicznych stosowanych do przekazywania danych, określony w przepisach wydanych na podstawie art. 190 ust. 1 ustawy.</w:t>
            </w:r>
          </w:p>
          <w:p w14:paraId="53AA86D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Rejestr endoprotezoplastyk utworzony na podstawie </w:t>
            </w:r>
            <w:r w:rsidRPr="00307B25">
              <w:rPr>
                <w:rFonts w:asciiTheme="minorHAnsi" w:hAnsiTheme="minorHAnsi"/>
              </w:rPr>
              <w:t>art. 20 ust. 1</w:t>
            </w:r>
            <w:r w:rsidRPr="00307B25">
              <w:rPr>
                <w:rFonts w:asciiTheme="minorHAnsi" w:hAnsiTheme="minorHAnsi"/>
              </w:rPr>
              <w:t xml:space="preserve"> ustawy z dnia 28 kwietnia 2011 r. o systemie informacji w ochronie zdrowia (Dz. U. z 2025 r. poz. 302).</w:t>
            </w:r>
          </w:p>
          <w:p w14:paraId="5003D46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Centralny Wykaz Ubezpieczonych prowadzony na podstawie art. 97 ust. 4 ustawy</w:t>
            </w:r>
          </w:p>
        </w:tc>
      </w:tr>
      <w:tr w:rsidR="00307B25" w:rsidRPr="00307B25" w14:paraId="7BE665E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20D80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C92A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40D1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4F56995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4846BAF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 poddanych rehabilitacji leczniczej w okresie 42 dni od dnia zabiegu pierwotnej endoprotezoplastyki stawu biodrowego,</w:t>
            </w:r>
          </w:p>
          <w:p w14:paraId="5C7E527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mianownik: liczba </w:t>
            </w:r>
            <w:r w:rsidRPr="00307B25">
              <w:rPr>
                <w:rFonts w:asciiTheme="minorHAnsi" w:hAnsiTheme="minorHAnsi"/>
              </w:rPr>
              <w:t>wykonanych pierwotnych endoprotezoplastyk stawu biodrowego u danego świadczeniodawcy zgodnie z danymi z rejestru endoprotezoplastyk.</w:t>
            </w:r>
          </w:p>
          <w:p w14:paraId="752E91C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włączenia: świadczeniodawcy, którzy w danym okresie mieli podpisaną umowę z Funduszem na wykonywanie endoprotezoplastyk stawu biodrowego.</w:t>
            </w:r>
          </w:p>
          <w:p w14:paraId="169C0E8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wyłączenia: pacjenci, którzy nie mieli udzielonego świadczenia rehabilitacji w określonym czasie i nie przeżyli danego okresu</w:t>
            </w:r>
          </w:p>
        </w:tc>
      </w:tr>
      <w:tr w:rsidR="00307B25" w:rsidRPr="00307B25" w14:paraId="236201C2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10BD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7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1044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F418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Częstość występowania pęknięcia torebki tylnej po usunięciu zaćmy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8A95C8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EA32E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000C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A3D2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hospitalizacji usunięcia zaćmy ze </w:t>
            </w:r>
            <w:r w:rsidRPr="00307B25">
              <w:rPr>
                <w:rFonts w:asciiTheme="minorHAnsi" w:hAnsiTheme="minorHAnsi"/>
              </w:rPr>
              <w:t>stwierdzonym pęknięciem torebki tylnej spośród wszystkich hospitalizacji usunięcia zaćmy u danego świadczeniodawcy.</w:t>
            </w:r>
          </w:p>
        </w:tc>
      </w:tr>
      <w:tr w:rsidR="00307B25" w:rsidRPr="00307B25" w14:paraId="37DB7E5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50ADC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8286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2C13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</w:t>
            </w:r>
            <w:r w:rsidRPr="00307B25">
              <w:rPr>
                <w:rFonts w:asciiTheme="minorHAnsi" w:hAnsiTheme="minorHAnsi"/>
              </w:rPr>
              <w:t>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3B4349F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8A0F17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1D68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EAAC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629F8E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133D4A6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hospitalizacji usunięcia zaćmy, w przypadku </w:t>
            </w:r>
            <w:r w:rsidRPr="00307B25">
              <w:rPr>
                <w:rFonts w:asciiTheme="minorHAnsi" w:hAnsiTheme="minorHAnsi"/>
              </w:rPr>
              <w:lastRenderedPageBreak/>
              <w:t>których na wizycie kontrolnej pacjenta sprawozdano pęknięcie torebki tylnej po zabiegach zaćmy,</w:t>
            </w:r>
          </w:p>
          <w:p w14:paraId="315CC8A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hospitalizacji usunięcia zaćmy.</w:t>
            </w:r>
          </w:p>
          <w:p w14:paraId="4F8BA4E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Hospitalizację usunięcia zaćmy definiuje się jako hospitalizację z zakresu: leczenie szpitalne, sprawozdaną z przynajmniej jedną z procedur (wg słownika ICD-9 PL CM, kody bez sprawozdanego rozszerzenia i wszystkie rozszerzenia): 13.191, 13.192, 13.193, 13.194, 13.3, 13.41, 13.42, 13.49, 13.51, 13.59, 13.69 oraz sprawozdaną z rozpoznaniem głównym hospitalizacji (wg klasyfikacji ICD-10): H25 (ze sprawozdanym rozszerzeniem lub bez), H26.0, H26.1, H26.2, H26.3, H26.8, H26.9, H27.1, H27.8, H27.9, Q12.0</w:t>
            </w:r>
          </w:p>
        </w:tc>
      </w:tr>
      <w:tr w:rsidR="00307B25" w:rsidRPr="00307B25" w14:paraId="127F4743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9DDE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8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2B7D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3938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Częstość </w:t>
            </w:r>
            <w:r w:rsidRPr="00307B25">
              <w:rPr>
                <w:rFonts w:asciiTheme="minorHAnsi" w:hAnsiTheme="minorHAnsi"/>
                <w:b/>
              </w:rPr>
              <w:t>pogorszenia ostrości widzenia po usunięciu zaćmy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138FE63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C9C797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DD9E2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9C6B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A28D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hospitalizacji usunięcia zaćmy u pacjentów, w których wystąpiło pogorszenie ostrości widzenia po zabiegu usunięcia zaćmy, spośród wszystkich hospitalizacji usunięcia zaćmy u danego świadczeniodawcy</w:t>
            </w:r>
          </w:p>
        </w:tc>
      </w:tr>
      <w:tr w:rsidR="00307B25" w:rsidRPr="00307B25" w14:paraId="3E4868C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ECDC7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396D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E20A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Komunikat elektroniczny 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29695AA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E8BBF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0B20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982C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25B629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06E2013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hospitalizacji usunięcia zaćmy, w przypadku których na wizycie kontrolnej sprawozdano pogorszenie ostrości widzenia. Ostrość widzenia odnosi się do wartości wg skali </w:t>
            </w:r>
            <w:proofErr w:type="spellStart"/>
            <w:r w:rsidRPr="00307B25">
              <w:rPr>
                <w:rFonts w:asciiTheme="minorHAnsi" w:hAnsiTheme="minorHAnsi"/>
              </w:rPr>
              <w:t>Snellena</w:t>
            </w:r>
            <w:proofErr w:type="spellEnd"/>
            <w:r w:rsidRPr="00307B25">
              <w:rPr>
                <w:rFonts w:asciiTheme="minorHAnsi" w:hAnsiTheme="minorHAnsi"/>
              </w:rPr>
              <w:t xml:space="preserve"> w zapisie dziesiętnym,</w:t>
            </w:r>
          </w:p>
          <w:p w14:paraId="275563F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hospitalizacji usunięcia zaćmy.</w:t>
            </w:r>
          </w:p>
          <w:p w14:paraId="11E8C20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Hospitalizację usunięcia zaćmy definiuje się jako hospitalizację z zakresu: leczenie szpitalne, sprawozdaną z przynajmniej jedną z procedur (wg słownika ICD-9 PL CM, kody bez sprawozdanego rozszerzenia i wszystkie rozszerzenia): 13.191, 13.192, 13.193, 13.194, 13.3, 13.41, 13.42, 13.49, 13.51, 13.59, 13.69 oraz sprawozdaną z rozpoznaniem głównym hospitalizacji (wg klasyfikacji ICD-10): H25 (ze sprawozdanym rozszerzeniem lub </w:t>
            </w:r>
            <w:r w:rsidRPr="00307B25">
              <w:rPr>
                <w:rFonts w:asciiTheme="minorHAnsi" w:hAnsiTheme="minorHAnsi"/>
              </w:rPr>
              <w:lastRenderedPageBreak/>
              <w:t>bez), H26.0, H26.1, H26.2, H26.3, H26.8, H26.9, H27.1, H27.8, H27.9, Q12.0</w:t>
            </w:r>
          </w:p>
        </w:tc>
      </w:tr>
      <w:tr w:rsidR="00307B25" w:rsidRPr="00307B25" w14:paraId="41A1FFC1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8A14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9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F539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63AD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Częstość występowania zapalenia wnętrza gałki ocznej po usunięciu zaćmy </w:t>
            </w:r>
            <w:r w:rsidRPr="00307B25">
              <w:rPr>
                <w:rFonts w:asciiTheme="minorHAnsi" w:hAnsiTheme="minorHAnsi"/>
              </w:rPr>
              <w:t>Wskaźnik dotyczy roku kalendarzowego poprzedzającego rok, w którym są publikowane wskaźniki zgodnie z art. 5 ust. 2 ustawy z dnia 16 czerwca 2023 r.</w:t>
            </w:r>
          </w:p>
          <w:p w14:paraId="585B4CE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 jakości w opiece </w:t>
            </w:r>
            <w:r w:rsidRPr="00307B25">
              <w:rPr>
                <w:rFonts w:asciiTheme="minorHAnsi" w:hAnsiTheme="minorHAnsi"/>
              </w:rPr>
              <w:t>zdrowotnej i bezpieczeństwie pacjenta</w:t>
            </w:r>
          </w:p>
        </w:tc>
      </w:tr>
      <w:tr w:rsidR="00307B25" w:rsidRPr="00307B25" w14:paraId="7F9FECA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DD64A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C51B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684C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hospitalizacji usunięcia zaćmy ze stwierdzonym zapaleniem wnętrza gałki ocznej spośród wszystkich hospitalizacji usunięcia zaćmy u danego świadczeniodawcy</w:t>
            </w:r>
          </w:p>
        </w:tc>
      </w:tr>
      <w:tr w:rsidR="00307B25" w:rsidRPr="00307B25" w14:paraId="23AC419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479FC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8B98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1768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Komunikat elektroniczny 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7F4A5DD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5D8BC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7710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74A4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10F90C5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3D5A2B6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hospitalizacji usunięcia zaćmy, w przypadku których na wizycie kontrolnej pacjenta sprawozdano zapalenie wnętrza gałki ocznej,</w:t>
            </w:r>
          </w:p>
          <w:p w14:paraId="4740268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hospitalizacji usunięcia zaćmy.</w:t>
            </w:r>
          </w:p>
          <w:p w14:paraId="0312B22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Hospitalizację usunięcia zaćmy definiuje się jako hospitalizację z zakresu: leczenie szpitalne, sprawozdaną z przynajmniej jedną z procedur (wg słownika ICD-9 PL CM, kody bez sprawozdanego rozszerzenia i wszystkie rozszerzenia): 13.191, 13.192, 13.193, 13.194, 13.3, 13.41, 13.42, 13.49, 13.51, 13.59, 13.69 oraz sprawozdaną z rozpoznaniem głównym hospitalizacji (wg klasyfikacji ICD-10): H25 (ze sprawozdanym rozszerzeniem lub bez), H26.0, H26.1, H26.2, H26.3, H26.8, H26.9, H27.1, H27.8, H27.9, Q12.0</w:t>
            </w:r>
          </w:p>
        </w:tc>
      </w:tr>
      <w:tr w:rsidR="00307B25" w:rsidRPr="00307B25" w14:paraId="3A411A2B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EAD6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10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EAD3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819A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Częstość występowania rehabilitacji po udarze niedokrwiennym lub krwotocznym mózgu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16DD137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C5B40E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95BE3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EE84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08F6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przypadków </w:t>
            </w:r>
            <w:r w:rsidRPr="00307B25">
              <w:rPr>
                <w:rFonts w:asciiTheme="minorHAnsi" w:hAnsiTheme="minorHAnsi"/>
              </w:rPr>
              <w:t xml:space="preserve">udaru niedokrwiennego lub krwotocznego mózgu u pacjentów poddawanych rehabilitacji ogólnoustrojowej, neurologicznej lub fizjoterapii w trakcie hospitalizacji lub w okresie do 30 dni od dnia wypisania spośród </w:t>
            </w:r>
            <w:r w:rsidRPr="00307B25">
              <w:rPr>
                <w:rFonts w:asciiTheme="minorHAnsi" w:hAnsiTheme="minorHAnsi"/>
              </w:rPr>
              <w:lastRenderedPageBreak/>
              <w:t>wszystkich przypadków udaru niedokrwiennego lub krwotocznego mózgu u danego świadczeniodawcy</w:t>
            </w:r>
          </w:p>
        </w:tc>
      </w:tr>
      <w:tr w:rsidR="00307B25" w:rsidRPr="00307B25" w14:paraId="609BBBE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D6F6B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4189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0E6C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elektronicznych stosowanych do </w:t>
            </w:r>
            <w:r w:rsidRPr="00307B25">
              <w:rPr>
                <w:rFonts w:asciiTheme="minorHAnsi" w:hAnsiTheme="minorHAnsi"/>
              </w:rPr>
              <w:t>przekazywania danych, określony w przepisach wydanych na podstawie art. 190 ust. 1 ustawy.</w:t>
            </w:r>
          </w:p>
          <w:p w14:paraId="25D1119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Centralny Wykaz Ubezpieczonych prowadzony na podstawie art. 97 ust. 4 ustawy</w:t>
            </w:r>
          </w:p>
        </w:tc>
      </w:tr>
      <w:tr w:rsidR="00307B25" w:rsidRPr="00307B25" w14:paraId="3A20C4A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84205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8EBB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7A3F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BBA4EC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056D723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przypadków udaru niedokrwiennego lub krwotocznego mózgu, w których w trakcie hospitalizacji lub w ciągu 30 dni od wypisu odnotowano wykonanie rehabilitacji ogólnoustrojowej, neurologicznej lub fizjoterapii,</w:t>
            </w:r>
          </w:p>
          <w:p w14:paraId="52C3E28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przypadków udaru niedokrwiennego lub krwotocznego mózgu.</w:t>
            </w:r>
          </w:p>
          <w:p w14:paraId="3FD7200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włączenia: pacjenci, którzy w momencie rozpoczęcia hospitalizacji mieli ukończone 18 lat.</w:t>
            </w:r>
          </w:p>
          <w:p w14:paraId="3AF3859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Przypadek udaru niedokrwiennego lub krwotocznego mózgu definiowany jako cykl </w:t>
            </w:r>
            <w:r w:rsidRPr="00307B25">
              <w:rPr>
                <w:rFonts w:asciiTheme="minorHAnsi" w:hAnsiTheme="minorHAnsi"/>
              </w:rPr>
              <w:t>następujących hospitalizacji: należy uwzględnić hospitalizacje z rozpoznaniem głównym hospitalizacji udaru niedokrwiennego lub krwotocznego mózgu (I60-I64 wg klasyfikacji ICD-10, z rozszerzeniami lub bez sprawozdanego rozszerzenia), które zostały sprawozdane w zakresie: leczenie szpitalne. Następnie dla każdego pacjenta wszystkie tak zdefiniowane hospitalizacje uszeregowano w porządku chronologicznym i te hospitalizacje, które były oddalone od siebie o maksymalnie 1 dzień (tzn. data wypisu pierwszej była ma</w:t>
            </w:r>
            <w:r w:rsidRPr="00307B25">
              <w:rPr>
                <w:rFonts w:asciiTheme="minorHAnsi" w:hAnsiTheme="minorHAnsi"/>
              </w:rPr>
              <w:t>ksymalnie o dzień wcześniejsza niż data przyjęcia kolejnej), połączono w cykl hospitalizacji, definiując przypadek udaru niedokrwiennego lub krwotocznego mózgu.</w:t>
            </w:r>
          </w:p>
          <w:p w14:paraId="2B594A7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Wartość wskaźnika jest prezentowana dla świadczeniodawcy realizującego ostatnią hospitalizację wchodzącą w skład cyklu hospitalizacji.</w:t>
            </w:r>
          </w:p>
          <w:p w14:paraId="1B8AE28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wyłączenia: pacjenci, którzy nie mieli udzielonego świadczenia rehabilitacji w określonym czasie i nie przeżyli danego okresu</w:t>
            </w:r>
          </w:p>
        </w:tc>
      </w:tr>
      <w:tr w:rsidR="00307B25" w:rsidRPr="00307B25" w14:paraId="359F91F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245D29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6AD5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5767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 przypadku świadczeń zdrowotnych udzielanych z zakresu: leczenie szpitalne uwzględnia się świadczenia realizowane w </w:t>
            </w:r>
            <w:r w:rsidRPr="00307B25">
              <w:rPr>
                <w:rFonts w:asciiTheme="minorHAnsi" w:hAnsiTheme="minorHAnsi"/>
              </w:rPr>
              <w:lastRenderedPageBreak/>
              <w:t xml:space="preserve">ramach programu pilotażowego dotyczącego leczenia ostrej fazy udaru niedokrwiennego za pomocą </w:t>
            </w:r>
            <w:proofErr w:type="spellStart"/>
            <w:r w:rsidRPr="00307B25">
              <w:rPr>
                <w:rFonts w:asciiTheme="minorHAnsi" w:hAnsiTheme="minorHAnsi"/>
              </w:rPr>
              <w:t>przezcewnikowej</w:t>
            </w:r>
            <w:proofErr w:type="spellEnd"/>
            <w:r w:rsidRPr="00307B25">
              <w:rPr>
                <w:rFonts w:asciiTheme="minorHAnsi" w:hAnsiTheme="minorHAnsi"/>
              </w:rPr>
              <w:t xml:space="preserve">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mechanicznej naczyń domózgowych lub wewnątrzczaszkowych polegające na przeprowadzeniu zabiegu </w:t>
            </w:r>
            <w:proofErr w:type="spellStart"/>
            <w:r w:rsidRPr="00307B25">
              <w:rPr>
                <w:rFonts w:asciiTheme="minorHAnsi" w:hAnsiTheme="minorHAnsi"/>
              </w:rPr>
              <w:t>trombektomii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mechanicznej w ostrej fazie udaru niedokrwiennego określonego w przepisach wydanych na podstawie art. 48e ust. 5 ustawy</w:t>
            </w:r>
          </w:p>
        </w:tc>
      </w:tr>
      <w:tr w:rsidR="00307B25" w:rsidRPr="00307B25" w14:paraId="3479133D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FBAE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11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1E14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CEEF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Częstość występowania rehabilitacji kardiologicznej po zawale serca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7F3437E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E3DA5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CD50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59D6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przypadków zawałów serca u pacjentów </w:t>
            </w:r>
            <w:r w:rsidRPr="00307B25">
              <w:rPr>
                <w:rFonts w:asciiTheme="minorHAnsi" w:hAnsiTheme="minorHAnsi"/>
              </w:rPr>
              <w:t>poddawanych rehabilitacji kardiologicznej w trakcie hospitalizacji lub w okresie do 60 dni od dnia wypisania spośród wszystkich przypadków zawałów serca leczonych u danego świadczeniodawcy</w:t>
            </w:r>
          </w:p>
        </w:tc>
      </w:tr>
      <w:tr w:rsidR="00307B25" w:rsidRPr="00307B25" w14:paraId="3561BCB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50AD4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3232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7694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</w:t>
            </w:r>
            <w:r w:rsidRPr="00307B25">
              <w:rPr>
                <w:rFonts w:asciiTheme="minorHAnsi" w:hAnsiTheme="minorHAnsi"/>
              </w:rPr>
              <w:t>ambulatoryjnych i szpitalnych opracowywany przez Fundusz, zgodnie z wzorami dokumentów będących opisem komunikatów elektronicznych stosowanych do przekazywania danych, określony w przepisach wydanych na podstawie art. 190 ust. 1 ustawy.</w:t>
            </w:r>
          </w:p>
          <w:p w14:paraId="74CE9CC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Centralny Wykaz Ubezpieczonych prowadzony na podstawie art. 97 ust. 4 ustawy</w:t>
            </w:r>
          </w:p>
        </w:tc>
      </w:tr>
      <w:tr w:rsidR="00307B25" w:rsidRPr="00307B25" w14:paraId="31E0872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90748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3D2B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75E4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66F84D5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5EBC546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przypadków zawału serca, dla których w trakcie hospitalizacji lub w okresie do 60 dni od dnia wypisania odnotowano wykonanie rehabilitacji kardiologicznej,</w:t>
            </w:r>
          </w:p>
          <w:p w14:paraId="79FEE40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przypadków zawału serca.</w:t>
            </w:r>
          </w:p>
          <w:p w14:paraId="427F075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włączenia: pacjenci, którzy w momencie rozpoczęcia hospitalizacji mieli ukończone 18 lat.</w:t>
            </w:r>
          </w:p>
          <w:p w14:paraId="1E492E9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Przypadek zawału serca </w:t>
            </w:r>
            <w:r w:rsidRPr="00307B25">
              <w:rPr>
                <w:rFonts w:asciiTheme="minorHAnsi" w:hAnsiTheme="minorHAnsi"/>
              </w:rPr>
              <w:t>definiowany jako cykl następujących hospitalizacji: należy uwzględnić hospitalizacje z rozpoznaniem głównym hospitalizacji: zawały serca (I21 wg klasyfikacji ICD-10, z rozszerzeniami lub bez sprawozdanego rozszerzenia), które zostały sprawozdane w zakresie: leczenie szpitalne. Następnie dla każdego pacjenta wszystkie tak zdefiniowane hospitalizacje uszeregowano w porządku chronologicznym i te hospitalizacje, które były oddalone od siebie o maksymalnie 1 dzień (tzn. data wypisu pierwszej była maksymalnie o d</w:t>
            </w:r>
            <w:r w:rsidRPr="00307B25">
              <w:rPr>
                <w:rFonts w:asciiTheme="minorHAnsi" w:hAnsiTheme="minorHAnsi"/>
              </w:rPr>
              <w:t xml:space="preserve">zień wcześniejsza niż </w:t>
            </w:r>
            <w:r w:rsidRPr="00307B25">
              <w:rPr>
                <w:rFonts w:asciiTheme="minorHAnsi" w:hAnsiTheme="minorHAnsi"/>
              </w:rPr>
              <w:lastRenderedPageBreak/>
              <w:t>data przyjęcia kolejnej), połączono w cykl hospitalizacji, definiując przypadek zawału serca.</w:t>
            </w:r>
          </w:p>
          <w:p w14:paraId="788DCB4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Wartość wskaźnika jest prezentowana dla świadczeniodawcy realizującego ostatnią hospitalizację wchodzącą w skład cyklu hospitalizacji.</w:t>
            </w:r>
          </w:p>
          <w:p w14:paraId="72BC038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wyłączenia: pacjenci, którzy nie mieli udzielonego świadczenia rehabilitacji kardiologicznej w określonym czasie i nie przeżyli danego okresu</w:t>
            </w:r>
          </w:p>
        </w:tc>
      </w:tr>
      <w:tr w:rsidR="00307B25" w:rsidRPr="00307B25" w14:paraId="33CD0FD9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D715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12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18A0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8A7E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Częstość powtórnych hospitalizacji (</w:t>
            </w:r>
            <w:proofErr w:type="spellStart"/>
            <w:r w:rsidRPr="00307B25">
              <w:rPr>
                <w:rFonts w:asciiTheme="minorHAnsi" w:hAnsiTheme="minorHAnsi"/>
                <w:b/>
              </w:rPr>
              <w:t>rehospitalizacji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) po zabiegu </w:t>
            </w:r>
            <w:proofErr w:type="spellStart"/>
            <w:r w:rsidRPr="00307B25">
              <w:rPr>
                <w:rFonts w:asciiTheme="minorHAnsi" w:hAnsiTheme="minorHAnsi"/>
                <w:b/>
              </w:rPr>
              <w:t>cholecystektomii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5AC104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E5B8A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9705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8017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którzy byli </w:t>
            </w:r>
            <w:r w:rsidRPr="00307B25">
              <w:rPr>
                <w:rFonts w:asciiTheme="minorHAnsi" w:hAnsiTheme="minorHAnsi"/>
              </w:rPr>
              <w:t xml:space="preserve">poddani zabiegowi </w:t>
            </w:r>
            <w:proofErr w:type="spellStart"/>
            <w:r w:rsidRPr="00307B25">
              <w:rPr>
                <w:rFonts w:asciiTheme="minorHAnsi" w:hAnsiTheme="minorHAnsi"/>
              </w:rPr>
              <w:t>cholecystektomii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i w okresie do 30 dni od dnia wypisania byli </w:t>
            </w:r>
            <w:proofErr w:type="spellStart"/>
            <w:r w:rsidRPr="00307B25">
              <w:rPr>
                <w:rFonts w:asciiTheme="minorHAnsi" w:hAnsiTheme="minorHAnsi"/>
              </w:rPr>
              <w:t>rehospitalizowani</w:t>
            </w:r>
            <w:proofErr w:type="spellEnd"/>
            <w:r w:rsidRPr="00307B25">
              <w:rPr>
                <w:rFonts w:asciiTheme="minorHAnsi" w:hAnsiTheme="minorHAnsi"/>
              </w:rPr>
              <w:t xml:space="preserve"> do tego samego lub innego szpitala</w:t>
            </w:r>
          </w:p>
        </w:tc>
      </w:tr>
      <w:tr w:rsidR="00307B25" w:rsidRPr="00307B25" w14:paraId="5EAE8F7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FA92B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C806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5DEB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</w:t>
            </w:r>
            <w:r w:rsidRPr="00307B25">
              <w:rPr>
                <w:rFonts w:asciiTheme="minorHAnsi" w:hAnsiTheme="minorHAnsi"/>
              </w:rPr>
              <w:t>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44873FA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C19DE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41F3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EF2A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276EB5F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5D46EC3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pacjentów, którzy byli poddani zabiegowi </w:t>
            </w:r>
            <w:proofErr w:type="spellStart"/>
            <w:r w:rsidRPr="00307B25">
              <w:rPr>
                <w:rFonts w:asciiTheme="minorHAnsi" w:hAnsiTheme="minorHAnsi"/>
              </w:rPr>
              <w:t>cholecystektomii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i w okresie do 30 dni od dnia wypisania byli ponownie hospitalizowani,</w:t>
            </w:r>
          </w:p>
          <w:p w14:paraId="04E1CC8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mianownik: liczba pacjentów, którzy byli poddani zabiegowi </w:t>
            </w:r>
            <w:proofErr w:type="spellStart"/>
            <w:r w:rsidRPr="00307B25">
              <w:rPr>
                <w:rFonts w:asciiTheme="minorHAnsi" w:hAnsiTheme="minorHAnsi"/>
              </w:rPr>
              <w:t>cholecystektomii</w:t>
            </w:r>
            <w:proofErr w:type="spellEnd"/>
            <w:r w:rsidRPr="00307B25">
              <w:rPr>
                <w:rFonts w:asciiTheme="minorHAnsi" w:hAnsiTheme="minorHAnsi"/>
              </w:rPr>
              <w:t>.</w:t>
            </w:r>
          </w:p>
          <w:p w14:paraId="656F63B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Zabieg </w:t>
            </w:r>
            <w:proofErr w:type="spellStart"/>
            <w:r w:rsidRPr="00307B25">
              <w:rPr>
                <w:rFonts w:asciiTheme="minorHAnsi" w:hAnsiTheme="minorHAnsi"/>
              </w:rPr>
              <w:t>cholecystektomii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jest definiowany jako hospitalizacja w zakresie: leczenie szpitalne, sprawozdana z procedurą (wg słownika ICD-9 PL CM, kody bez sprawozdanego rozszerzenia i wszystkie rozszerzenia): 51.2, 51.21, 51.22, 51.23, 51.24, 51.219, 51.231, 51.239.</w:t>
            </w:r>
          </w:p>
          <w:p w14:paraId="7D51C1D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wyłączenia: hospitalizacje, dla których jedyną wykazaną komórką był szpitalny oddział ratunkowy (kod części VIII systemu resortowych kodów identyfikacyjnych: 4902, 4903)</w:t>
            </w:r>
          </w:p>
        </w:tc>
      </w:tr>
      <w:tr w:rsidR="00307B25" w:rsidRPr="00307B25" w14:paraId="584697B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A2F4E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A94C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A024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Kod części VIII systemu resortowych kodów identyfikacyjnych odnosi się do kodów charakteryzujących specjalność komórki organizacyjnej zakładu leczniczego podmiotu leczniczego wymienionych w przepisach wydanych na podstawie </w:t>
            </w:r>
            <w:r w:rsidRPr="00307B25">
              <w:rPr>
                <w:rFonts w:asciiTheme="minorHAnsi" w:hAnsiTheme="minorHAnsi"/>
              </w:rPr>
              <w:t xml:space="preserve">art. 105 </w:t>
            </w:r>
            <w:r w:rsidRPr="00307B25">
              <w:rPr>
                <w:rFonts w:asciiTheme="minorHAnsi" w:hAnsiTheme="minorHAnsi"/>
              </w:rPr>
              <w:lastRenderedPageBreak/>
              <w:t>ust. 5</w:t>
            </w:r>
            <w:r w:rsidRPr="00307B25">
              <w:rPr>
                <w:rFonts w:asciiTheme="minorHAnsi" w:hAnsiTheme="minorHAnsi"/>
              </w:rPr>
              <w:t xml:space="preserve"> ustawy z dnia 15 kwietnia 2011 r. o działalności leczniczej (Dz. U. z 2025 r. poz. 450)</w:t>
            </w:r>
          </w:p>
        </w:tc>
      </w:tr>
      <w:tr w:rsidR="00307B25" w:rsidRPr="00307B25" w14:paraId="296F7C0A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62DB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13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51CE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285B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Częstość </w:t>
            </w:r>
            <w:proofErr w:type="spellStart"/>
            <w:r w:rsidRPr="00307B25">
              <w:rPr>
                <w:rFonts w:asciiTheme="minorHAnsi" w:hAnsiTheme="minorHAnsi"/>
                <w:b/>
              </w:rPr>
              <w:t>rehospitalizacji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po zabiegu </w:t>
            </w:r>
            <w:proofErr w:type="spellStart"/>
            <w:r w:rsidRPr="00307B25">
              <w:rPr>
                <w:rFonts w:asciiTheme="minorHAnsi" w:hAnsiTheme="minorHAnsi"/>
                <w:b/>
              </w:rPr>
              <w:t>appendektomii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</w:t>
            </w:r>
          </w:p>
          <w:p w14:paraId="18C06F0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5D929C2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F65D1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DB31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D3A2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którzy byli poddani zabiegowi </w:t>
            </w:r>
            <w:proofErr w:type="spellStart"/>
            <w:r w:rsidRPr="00307B25">
              <w:rPr>
                <w:rFonts w:asciiTheme="minorHAnsi" w:hAnsiTheme="minorHAnsi"/>
              </w:rPr>
              <w:t>appendektomii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i w okresie do</w:t>
            </w:r>
          </w:p>
          <w:p w14:paraId="3B9BA84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30 dni od dnia wypisania byli </w:t>
            </w:r>
            <w:proofErr w:type="spellStart"/>
            <w:r w:rsidRPr="00307B25">
              <w:rPr>
                <w:rFonts w:asciiTheme="minorHAnsi" w:hAnsiTheme="minorHAnsi"/>
              </w:rPr>
              <w:t>rehospitalizowani</w:t>
            </w:r>
            <w:proofErr w:type="spellEnd"/>
            <w:r w:rsidRPr="00307B25">
              <w:rPr>
                <w:rFonts w:asciiTheme="minorHAnsi" w:hAnsiTheme="minorHAnsi"/>
              </w:rPr>
              <w:t xml:space="preserve"> do tego samego lub innego szpitala</w:t>
            </w:r>
          </w:p>
        </w:tc>
      </w:tr>
      <w:tr w:rsidR="00307B25" w:rsidRPr="00307B25" w14:paraId="680B242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7D7C8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E2FC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B2FF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</w:t>
            </w:r>
            <w:r w:rsidRPr="00307B25">
              <w:rPr>
                <w:rFonts w:asciiTheme="minorHAnsi" w:hAnsiTheme="minorHAnsi"/>
              </w:rPr>
              <w:t>elektroniczny 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3E20EA7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774384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5EAC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CCD9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79869B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7D1C19A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pacjentów, którzy byli poddani zabiegowi </w:t>
            </w:r>
            <w:proofErr w:type="spellStart"/>
            <w:r w:rsidRPr="00307B25">
              <w:rPr>
                <w:rFonts w:asciiTheme="minorHAnsi" w:hAnsiTheme="minorHAnsi"/>
              </w:rPr>
              <w:t>appendektomii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i w okresie do 30 dni od dnia wypisania byli ponownie </w:t>
            </w:r>
            <w:r w:rsidRPr="00307B25">
              <w:rPr>
                <w:rFonts w:asciiTheme="minorHAnsi" w:hAnsiTheme="minorHAnsi"/>
              </w:rPr>
              <w:t>hospitalizowani,</w:t>
            </w:r>
          </w:p>
          <w:p w14:paraId="3A10C76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mianownik: liczba pacjentów, którzy byli poddani zabiegowi </w:t>
            </w:r>
            <w:proofErr w:type="spellStart"/>
            <w:r w:rsidRPr="00307B25">
              <w:rPr>
                <w:rFonts w:asciiTheme="minorHAnsi" w:hAnsiTheme="minorHAnsi"/>
              </w:rPr>
              <w:t>appendektomii</w:t>
            </w:r>
            <w:proofErr w:type="spellEnd"/>
            <w:r w:rsidRPr="00307B25">
              <w:rPr>
                <w:rFonts w:asciiTheme="minorHAnsi" w:hAnsiTheme="minorHAnsi"/>
              </w:rPr>
              <w:t>.</w:t>
            </w:r>
          </w:p>
          <w:p w14:paraId="30BF7D6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Zabieg </w:t>
            </w:r>
            <w:proofErr w:type="spellStart"/>
            <w:r w:rsidRPr="00307B25">
              <w:rPr>
                <w:rFonts w:asciiTheme="minorHAnsi" w:hAnsiTheme="minorHAnsi"/>
              </w:rPr>
              <w:t>appendaktomii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definiowany jest jako hospitalizacja w zakresie: leczenie szpitalne, sprawozdana z procedurą (wg słownika ICD-9 PL CM, kody bez sprawozdanego rozszerzenia i wszystkie rozszerzenia): 47.01, 47.09, 47.11, 47.19.</w:t>
            </w:r>
          </w:p>
          <w:p w14:paraId="3D3BE73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wyłączenia: hospitalizacje, dla których jedyną wykazaną komórką był szpitalny oddział ratunkowy (kod części VIII systemu resortowych kodów identyfikacyjnych: 4902, 4903)</w:t>
            </w:r>
          </w:p>
        </w:tc>
      </w:tr>
      <w:tr w:rsidR="00307B25" w:rsidRPr="00307B25" w14:paraId="196F035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CEA7E7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BFAE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502F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Kod części VIII systemu resortowych kodów identyfikacyjnych odnosi się do kodów charakteryzujących specjalność komórki organizacyjnej zakładu leczniczego podmiotu leczniczego wymienionych w przepisach wydanych na podstawie </w:t>
            </w:r>
            <w:r w:rsidRPr="00307B25">
              <w:rPr>
                <w:rFonts w:asciiTheme="minorHAnsi" w:hAnsiTheme="minorHAnsi"/>
              </w:rPr>
              <w:t>art. 105 ust. 5</w:t>
            </w:r>
            <w:r w:rsidRPr="00307B25">
              <w:rPr>
                <w:rFonts w:asciiTheme="minorHAnsi" w:hAnsiTheme="minorHAnsi"/>
              </w:rPr>
              <w:t xml:space="preserve"> ustawy z dnia 15 kwietnia 2011 r. o działalności leczniczej</w:t>
            </w:r>
          </w:p>
        </w:tc>
      </w:tr>
      <w:tr w:rsidR="00307B25" w:rsidRPr="00307B25" w14:paraId="0E158A3B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0CD8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14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92CC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7906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Częstość </w:t>
            </w:r>
            <w:proofErr w:type="spellStart"/>
            <w:r w:rsidRPr="00307B25">
              <w:rPr>
                <w:rFonts w:asciiTheme="minorHAnsi" w:hAnsiTheme="minorHAnsi"/>
                <w:b/>
              </w:rPr>
              <w:t>rehospitalizacji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po hospitalizacji z powodu zapalenia płuc </w:t>
            </w:r>
            <w:r w:rsidRPr="00307B25">
              <w:rPr>
                <w:rFonts w:asciiTheme="minorHAnsi" w:hAnsiTheme="minorHAnsi"/>
              </w:rPr>
              <w:t>Wskaźnik dotyczy roku kalendarzowego poprzedzającego rok, w którym są publikowane wskaźniki zgodnie z art. 5 ust. 2 ustawy z dnia 16 czerwca 2023 r.</w:t>
            </w:r>
          </w:p>
          <w:p w14:paraId="7EEABB0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 jakości w opiece zdrowotnej i bezpieczeństwie pacjenta</w:t>
            </w:r>
          </w:p>
        </w:tc>
      </w:tr>
      <w:tr w:rsidR="00307B25" w:rsidRPr="00307B25" w14:paraId="7E1BE25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64C3F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F907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6BB4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którzy byli hospitalizowani z powodu zapalenia płuc i w okresie do 30 dni od dnia wypisania byli </w:t>
            </w:r>
            <w:proofErr w:type="spellStart"/>
            <w:r w:rsidRPr="00307B25">
              <w:rPr>
                <w:rFonts w:asciiTheme="minorHAnsi" w:hAnsiTheme="minorHAnsi"/>
              </w:rPr>
              <w:t>rehospitalizowani</w:t>
            </w:r>
            <w:proofErr w:type="spellEnd"/>
            <w:r w:rsidRPr="00307B25">
              <w:rPr>
                <w:rFonts w:asciiTheme="minorHAnsi" w:hAnsiTheme="minorHAnsi"/>
              </w:rPr>
              <w:t xml:space="preserve"> do tego </w:t>
            </w:r>
            <w:r w:rsidRPr="00307B25">
              <w:rPr>
                <w:rFonts w:asciiTheme="minorHAnsi" w:hAnsiTheme="minorHAnsi"/>
              </w:rPr>
              <w:t>samego lub innego szpitala w trybie innym niż planowy</w:t>
            </w:r>
          </w:p>
        </w:tc>
      </w:tr>
      <w:tr w:rsidR="00307B25" w:rsidRPr="00307B25" w14:paraId="4DFD3F8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C7295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A446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DF92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elektronicznych </w:t>
            </w:r>
            <w:r w:rsidRPr="00307B25">
              <w:rPr>
                <w:rFonts w:asciiTheme="minorHAnsi" w:hAnsiTheme="minorHAnsi"/>
              </w:rPr>
              <w:t>stosowanych do przekazywania danych, określony w przepisach wydanych na podstawie art. 190 ust. 1 ustawy</w:t>
            </w:r>
          </w:p>
        </w:tc>
      </w:tr>
      <w:tr w:rsidR="00307B25" w:rsidRPr="00307B25" w14:paraId="488B049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7B653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64E1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E85C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406FBAD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19600B9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pacjentów, którzy byli hospitalizowani z powodu zapalenia płuc i w okresie do 30 dni od dnia wypisania byli ponownie hospitalizowani w trybie innym niż planowy,</w:t>
            </w:r>
          </w:p>
          <w:p w14:paraId="14A8B9B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pacjentów, którzy byli hospitalizowani z powodu zapalenia płuc.</w:t>
            </w:r>
          </w:p>
          <w:p w14:paraId="27E9FEA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Hospitalizację z powodu zapalenia płuc definiuje się jako hospitalizację sprawozdaną z rozpoznaniem głównym (wg klasyfikacji ICD-10): J10.0, J11.0, J12, J13, J14, J15, J16, J17, J18 (kody bez wskazanego rozszerzenia odnoszą się do kodów bez sprawozdanego rozszerzenia i wszystkich możliwych rozszerzeń).</w:t>
            </w:r>
          </w:p>
          <w:p w14:paraId="56DBC7C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wyłączenia: hospitalizacje, dla których jedyną wykazaną komórką był szpitalny oddział ratunkowy (kod części VIII systemu resortowych kodów identyfikacyjnych: 4902, 4903)</w:t>
            </w:r>
          </w:p>
        </w:tc>
      </w:tr>
      <w:tr w:rsidR="00307B25" w:rsidRPr="00307B25" w14:paraId="227CDD5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3BE7A7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2C07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F7EE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Kod części VIII systemu resortowych kodów identyfikacyjnych odnosi się do kodów charakteryzujących specjalność komórki organizacyjnej zakładu leczniczego podmiotu leczniczego wymienionych w przepisach wydanych na podstawie </w:t>
            </w:r>
            <w:r w:rsidRPr="00307B25">
              <w:rPr>
                <w:rFonts w:asciiTheme="minorHAnsi" w:hAnsiTheme="minorHAnsi"/>
              </w:rPr>
              <w:t>art. 105 ust. 5</w:t>
            </w:r>
            <w:r w:rsidRPr="00307B25">
              <w:rPr>
                <w:rFonts w:asciiTheme="minorHAnsi" w:hAnsiTheme="minorHAnsi"/>
              </w:rPr>
              <w:t xml:space="preserve"> ustawy z dnia 15 kwietnia 2011 r. o działalności leczniczej.</w:t>
            </w:r>
          </w:p>
          <w:p w14:paraId="0084820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Tryb przyjęcia inny niż planowy definiowany jako przyjęcie osoby, której udzielono świadczenia zdrowotnego, w przypadku pobytu na oddziale szpitalnym z wykazanym kodem:</w:t>
            </w:r>
          </w:p>
          <w:p w14:paraId="767CB75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przyjęcia w trybie nagłym w wyniku przekazania przez zespół ratownictwa medycznego albo</w:t>
            </w:r>
          </w:p>
          <w:p w14:paraId="2992169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przyjęcia w trybie nagłym - inne przypadki</w:t>
            </w:r>
          </w:p>
          <w:p w14:paraId="647974A5" w14:textId="77777777" w:rsidR="0027057D" w:rsidRPr="00307B25" w:rsidRDefault="00307B25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- określonych w przepisach wydanych na podstawie art. 190 ust. 1 ustawy</w:t>
            </w:r>
          </w:p>
        </w:tc>
      </w:tr>
      <w:tr w:rsidR="00307B25" w:rsidRPr="00307B25" w14:paraId="43D9E94A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3648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15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4BC2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2081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Częstość </w:t>
            </w:r>
            <w:proofErr w:type="spellStart"/>
            <w:r w:rsidRPr="00307B25">
              <w:rPr>
                <w:rFonts w:asciiTheme="minorHAnsi" w:hAnsiTheme="minorHAnsi"/>
                <w:b/>
              </w:rPr>
              <w:t>rehospitalizacji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po hospitalizacji z powodu </w:t>
            </w:r>
            <w:r w:rsidRPr="00307B25">
              <w:rPr>
                <w:rFonts w:asciiTheme="minorHAnsi" w:hAnsiTheme="minorHAnsi"/>
                <w:b/>
              </w:rPr>
              <w:t>przewlekłej obturacyjnej choroby płuc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0BDD4CD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2E1FB8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D7882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F634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0D1E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którzy byli hospitalizowani z powodu przewlekłej obturacyjnej choroby płuc i w okresie do 30 dni od dnia wypisania byli </w:t>
            </w:r>
            <w:proofErr w:type="spellStart"/>
            <w:r w:rsidRPr="00307B25">
              <w:rPr>
                <w:rFonts w:asciiTheme="minorHAnsi" w:hAnsiTheme="minorHAnsi"/>
              </w:rPr>
              <w:t>rehospitalizowani</w:t>
            </w:r>
            <w:proofErr w:type="spellEnd"/>
            <w:r w:rsidRPr="00307B25">
              <w:rPr>
                <w:rFonts w:asciiTheme="minorHAnsi" w:hAnsiTheme="minorHAnsi"/>
              </w:rPr>
              <w:t xml:space="preserve"> do tego samego lub innego szpitala w trybie innym niż planowy</w:t>
            </w:r>
          </w:p>
        </w:tc>
      </w:tr>
      <w:tr w:rsidR="00307B25" w:rsidRPr="00307B25" w14:paraId="6EB0C1C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7AB3F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61F3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8325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Komunikat elektroniczny 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235379B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0788C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7E44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D86C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2B4789D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727F839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pacjentów, którzy byli hospitalizowani z powodu przewlekłej obturacyjnej choroby płuc i w okresie do 30 dni od dnia wypisania byli ponownie hospitalizowani w trybie innym niż planowy,</w:t>
            </w:r>
          </w:p>
          <w:p w14:paraId="20E9636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pacjentów, którzy byli hospitalizowani z powodu przewlekłej obturacyjnej choroby płuc.</w:t>
            </w:r>
          </w:p>
          <w:p w14:paraId="3497049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Hospitalizację z powodu przewlekłej obturacyjnej choroby płuc definiuje się jako hospitalizację sprawozdaną z rozpoznaniem głównym (wg klasyfikacji ICD-10): J44.0, J44.1, J44.8, J44.9.</w:t>
            </w:r>
          </w:p>
          <w:p w14:paraId="2098DC9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Reguła wyłączenia: hospitalizacje, dla których jedyną wykazaną komórką był szpitalny oddział ratunkowy (kod części VIII systemu resortowych kodów </w:t>
            </w:r>
            <w:r w:rsidRPr="00307B25">
              <w:rPr>
                <w:rFonts w:asciiTheme="minorHAnsi" w:hAnsiTheme="minorHAnsi"/>
              </w:rPr>
              <w:t>identyfikacyjnych: 4902, 4903)</w:t>
            </w:r>
          </w:p>
        </w:tc>
      </w:tr>
      <w:tr w:rsidR="00307B25" w:rsidRPr="00307B25" w14:paraId="63C5451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71AB7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CA8D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6E09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Tryb przyjęcia inny niż planowy definiowany jako przyjęcie osoby, której udzielono świadczenia zdrowotnego, w przypadku pobytu na oddziale szpitalnym z wykazanym kodem:</w:t>
            </w:r>
          </w:p>
          <w:p w14:paraId="789273B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przyjęcia w trybie nagłym w wyniku przekazania przez zespół ratownictwa medycznego albo</w:t>
            </w:r>
          </w:p>
          <w:p w14:paraId="256F221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przyjęcia w trybie nagłym - inne przypadki</w:t>
            </w:r>
          </w:p>
          <w:p w14:paraId="337C36CF" w14:textId="77777777" w:rsidR="0027057D" w:rsidRPr="00307B25" w:rsidRDefault="00307B25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- określonych w przepisach wydanych na podstawie art. 190 ust. 1 ustawy.</w:t>
            </w:r>
          </w:p>
          <w:p w14:paraId="3F4F643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Kod części VIII systemu resortowych kodów identyfikacyjnych odnosi się do kodów charakteryzujących specjalność komórki organizacyjnej zakładu leczniczego wymienionych w przepisach wydanych na podstawie </w:t>
            </w:r>
            <w:r w:rsidRPr="00307B25">
              <w:rPr>
                <w:rFonts w:asciiTheme="minorHAnsi" w:hAnsiTheme="minorHAnsi"/>
              </w:rPr>
              <w:t>art. 105 ust. 5</w:t>
            </w:r>
            <w:r w:rsidRPr="00307B25">
              <w:rPr>
                <w:rFonts w:asciiTheme="minorHAnsi" w:hAnsiTheme="minorHAnsi"/>
              </w:rPr>
              <w:t xml:space="preserve"> ustawy z dnia 15 kwietnia 2011 r. o działalności leczniczej</w:t>
            </w:r>
          </w:p>
        </w:tc>
      </w:tr>
      <w:tr w:rsidR="00307B25" w:rsidRPr="00307B25" w14:paraId="3A8BEB19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931E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16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CC9A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1F2B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Częstość </w:t>
            </w:r>
            <w:proofErr w:type="spellStart"/>
            <w:r w:rsidRPr="00307B25">
              <w:rPr>
                <w:rFonts w:asciiTheme="minorHAnsi" w:hAnsiTheme="minorHAnsi"/>
                <w:b/>
              </w:rPr>
              <w:t>rehospitalizacji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z zabiegiem dużej </w:t>
            </w:r>
            <w:r w:rsidRPr="00307B25">
              <w:rPr>
                <w:rFonts w:asciiTheme="minorHAnsi" w:hAnsiTheme="minorHAnsi"/>
                <w:b/>
              </w:rPr>
              <w:t>amputacji kończyny po zabiegach naczyniowych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44598D3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7C79FCF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C6EFA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5B8A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8F13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pacjentów, którzy byli poddani zabiegom naczyniowym i w okresie do 30 dni od zakończenia hospitalizacji byli poddani dużej amputacji kończyny w tym samym lub innym szpitalu</w:t>
            </w:r>
          </w:p>
        </w:tc>
      </w:tr>
      <w:tr w:rsidR="00307B25" w:rsidRPr="00307B25" w14:paraId="2938953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EAFFA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E74D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47D5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</w:t>
            </w:r>
            <w:r w:rsidRPr="00307B25">
              <w:rPr>
                <w:rFonts w:asciiTheme="minorHAnsi" w:hAnsiTheme="minorHAnsi"/>
              </w:rPr>
              <w:t>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0DE5603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C25F49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E65B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0CA1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7EF4A49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0A5A704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pacjentów, którzy byli hospitalizowani w związku z wykonaniem zabiegu naczyniowego i w okresie do 30 dni od zakończenia hospitalizacji byli ponownie hospitalizowani i hospitalizacja ta została sprawozdana z przynajmniej jedną procedurą (wg słownika ICD-9 PL CM, kody bez sprawozdanego rozszerzenia i wszystkie rozszerzenia): 84.0, 84.00, 84.03, 84.05, 84.07, 84.09, 84.001, 84.002,</w:t>
            </w:r>
          </w:p>
          <w:p w14:paraId="4A92E5C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84.003, 84.005, 84.1, 84.10, 84.12, 84.15, 84.17, 84.101, 84.102, 84.103, 84.151,</w:t>
            </w:r>
          </w:p>
          <w:p w14:paraId="0086F3A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84.161, 84.163, 84.171, 84.172, 84.174, 84.179,</w:t>
            </w:r>
          </w:p>
          <w:p w14:paraId="543DB25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pacjentów, którzy byli hospitalizowani w związku z wykonaniem zabiegu naczyniowego.</w:t>
            </w:r>
          </w:p>
          <w:p w14:paraId="5DEEC22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Zabieg naczyniowy definiuje się </w:t>
            </w:r>
            <w:r w:rsidRPr="00307B25">
              <w:rPr>
                <w:rFonts w:asciiTheme="minorHAnsi" w:hAnsiTheme="minorHAnsi"/>
              </w:rPr>
              <w:t>jako hospitalizację z zakresu: leczenie szpitalne, ze sprawozdaną przynajmniej jedną procedurą (wg słownika ICD-9 PL CM, kody bez sprawozdanego rozszerzenia i wszystkie rozszerzenia): 36, 39.</w:t>
            </w:r>
          </w:p>
          <w:p w14:paraId="2B9BAA6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wyłączenia: hospitalizacje, dla których jedyną wykazaną komórką był szpitalny oddział ratunkowy (kod części VIII systemu resortowych kodów identyfikacyjnych: 4902, 4903)</w:t>
            </w:r>
          </w:p>
        </w:tc>
      </w:tr>
      <w:tr w:rsidR="00307B25" w:rsidRPr="00307B25" w14:paraId="3594120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A961F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12DB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349D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Kod części VIII systemu resortowych kodów identyfikacyjnych odnosi się do kodów charakteryzujących specjalność komórki organizacyjnej zakładu leczniczego podmiotu leczniczego wymienionych w przepisach wydanych na podstawie </w:t>
            </w:r>
            <w:r w:rsidRPr="00307B25">
              <w:rPr>
                <w:rFonts w:asciiTheme="minorHAnsi" w:hAnsiTheme="minorHAnsi"/>
              </w:rPr>
              <w:t>art. 105 ust. 5</w:t>
            </w:r>
            <w:r w:rsidRPr="00307B25">
              <w:rPr>
                <w:rFonts w:asciiTheme="minorHAnsi" w:hAnsiTheme="minorHAnsi"/>
              </w:rPr>
              <w:t xml:space="preserve"> ustawy z dnia 15 kwietnia 2011 r. o działalności leczniczej</w:t>
            </w:r>
          </w:p>
        </w:tc>
      </w:tr>
      <w:tr w:rsidR="00307B25" w:rsidRPr="00307B25" w14:paraId="400A77AC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4390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17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BF0D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3769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Częstość </w:t>
            </w:r>
            <w:proofErr w:type="spellStart"/>
            <w:r w:rsidRPr="00307B25">
              <w:rPr>
                <w:rFonts w:asciiTheme="minorHAnsi" w:hAnsiTheme="minorHAnsi"/>
                <w:b/>
              </w:rPr>
              <w:t>rehospitalizacji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po zabiegu pomostowania aortalno-wieńcowego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743E553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9DC704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8D3D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4EFC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</w:t>
            </w:r>
            <w:r w:rsidRPr="00307B25">
              <w:rPr>
                <w:rFonts w:asciiTheme="minorHAnsi" w:hAnsiTheme="minorHAnsi"/>
              </w:rPr>
              <w:t xml:space="preserve">którzy byli poddani zabiegowi pomostowania aortalno- -wieńcowego i w okresie do 30 dni od dnia wypisania byli </w:t>
            </w:r>
            <w:proofErr w:type="spellStart"/>
            <w:r w:rsidRPr="00307B25">
              <w:rPr>
                <w:rFonts w:asciiTheme="minorHAnsi" w:hAnsiTheme="minorHAnsi"/>
              </w:rPr>
              <w:t>rehospitalizowani</w:t>
            </w:r>
            <w:proofErr w:type="spellEnd"/>
            <w:r w:rsidRPr="00307B25">
              <w:rPr>
                <w:rFonts w:asciiTheme="minorHAnsi" w:hAnsiTheme="minorHAnsi"/>
              </w:rPr>
              <w:t xml:space="preserve"> do tego samego lub innego szpitala</w:t>
            </w:r>
          </w:p>
        </w:tc>
      </w:tr>
      <w:tr w:rsidR="00307B25" w:rsidRPr="00307B25" w14:paraId="240DA81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580F3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CDB7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B60C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</w:t>
            </w:r>
            <w:r w:rsidRPr="00307B25">
              <w:rPr>
                <w:rFonts w:asciiTheme="minorHAnsi" w:hAnsiTheme="minorHAnsi"/>
              </w:rPr>
              <w:t>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582E8FD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F71BE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55B2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7E8C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168DCF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2EF12FE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pacjentów, którzy byli poddani zabiegowi pomostowania aortalno-wieńcowego i w okresie do 30 dni od dnia wypisania byli ponownie hospitalizowani,</w:t>
            </w:r>
          </w:p>
          <w:p w14:paraId="75C720F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pacjentów, którzy byli poddani zabiegowi pomostowania aortalno-wieńcowego.</w:t>
            </w:r>
          </w:p>
          <w:p w14:paraId="7348484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Zabieg aortalno-wieńcowy definiuje się jako hospitalizację z zakresu: leczenie szpitalne, ze sprawozdaną przynajmniej jedną procedurą (wg słownika ICD-9 PL CM, kody bez sprawozdanego rozszerzenia i wszystkie rozszerzenia): 36.10, 36.11, 36.12, 36.13, 36.14, 36.15, 36.16, 36.17, 36.19.</w:t>
            </w:r>
          </w:p>
          <w:p w14:paraId="3708E7C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wyłączenia:</w:t>
            </w:r>
          </w:p>
          <w:p w14:paraId="6BB0114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świadczenia wysokospecjalistyczne oraz operacje wad serca i aorty piersiowej;</w:t>
            </w:r>
          </w:p>
          <w:p w14:paraId="5C94EBF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2) hospitalizacje, dla których jedyną wykazaną komórką był </w:t>
            </w:r>
            <w:r w:rsidRPr="00307B25">
              <w:rPr>
                <w:rFonts w:asciiTheme="minorHAnsi" w:hAnsiTheme="minorHAnsi"/>
              </w:rPr>
              <w:t>szpitalny oddział ratunkowy (kod części VIII systemu resortowych kodów identyfikacyjnych: 4902, 4903)</w:t>
            </w:r>
          </w:p>
        </w:tc>
      </w:tr>
      <w:tr w:rsidR="00307B25" w:rsidRPr="00307B25" w14:paraId="18C2D6B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51352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FD66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2109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Kod części VIII systemu resortowych kodów identyfikacyjnych odnosi się do kodów charakteryzujących specjalność komórki organizacyjnej zakładu leczniczego podmiotu leczniczego wymienionych w przepisach wydanych na podstawie </w:t>
            </w:r>
            <w:r w:rsidRPr="00307B25">
              <w:rPr>
                <w:rFonts w:asciiTheme="minorHAnsi" w:hAnsiTheme="minorHAnsi"/>
              </w:rPr>
              <w:t>art. 105 ust. 5</w:t>
            </w:r>
            <w:r w:rsidRPr="00307B25">
              <w:rPr>
                <w:rFonts w:asciiTheme="minorHAnsi" w:hAnsiTheme="minorHAnsi"/>
              </w:rPr>
              <w:t xml:space="preserve"> ustawy z dnia 15 kwietnia 2011 r. o działalności leczniczej</w:t>
            </w:r>
          </w:p>
        </w:tc>
      </w:tr>
    </w:tbl>
    <w:p w14:paraId="05B3A88A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t xml:space="preserve">II. Wskaźnik jakości opieki zdrowotnej opisywany przez parametr </w:t>
      </w:r>
      <w:proofErr w:type="spellStart"/>
      <w:r w:rsidRPr="00307B25">
        <w:rPr>
          <w:rFonts w:asciiTheme="minorHAnsi" w:hAnsiTheme="minorHAnsi"/>
        </w:rPr>
        <w:t>rehospitalizacji</w:t>
      </w:r>
      <w:proofErr w:type="spellEnd"/>
      <w:r w:rsidRPr="00307B25">
        <w:rPr>
          <w:rFonts w:asciiTheme="minorHAnsi" w:hAnsiTheme="minorHAnsi"/>
        </w:rPr>
        <w:t xml:space="preserve"> z tej samej przyczyny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44"/>
        <w:gridCol w:w="1819"/>
        <w:gridCol w:w="6629"/>
      </w:tblGrid>
      <w:tr w:rsidR="00307B25" w:rsidRPr="00307B25" w14:paraId="6AE3F2B9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5596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</w:t>
            </w:r>
          </w:p>
        </w:tc>
        <w:tc>
          <w:tcPr>
            <w:tcW w:w="2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3035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Nazwa </w:t>
            </w:r>
            <w:r w:rsidRPr="00307B25">
              <w:rPr>
                <w:rFonts w:asciiTheme="minorHAnsi" w:hAnsiTheme="minorHAnsi"/>
              </w:rPr>
              <w:lastRenderedPageBreak/>
              <w:t>wskaźnika</w:t>
            </w:r>
          </w:p>
        </w:tc>
        <w:tc>
          <w:tcPr>
            <w:tcW w:w="1216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416F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Częstość </w:t>
            </w:r>
            <w:proofErr w:type="spellStart"/>
            <w:r w:rsidRPr="00307B25">
              <w:rPr>
                <w:rFonts w:asciiTheme="minorHAnsi" w:hAnsiTheme="minorHAnsi"/>
                <w:b/>
              </w:rPr>
              <w:t>rehospitalizacji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z tej samej przyczyny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1BE2E7D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B9D92A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E38D1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82B6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16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6FBC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pacjentów, którzy byli hospitalizowani z innego powodu niż nowotwór,</w:t>
            </w:r>
          </w:p>
          <w:p w14:paraId="3E45821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poród i połóg i w ciągu 30 dni od daty zakończenia hospitalizacji byli </w:t>
            </w:r>
            <w:proofErr w:type="spellStart"/>
            <w:r w:rsidRPr="00307B25">
              <w:rPr>
                <w:rFonts w:asciiTheme="minorHAnsi" w:hAnsiTheme="minorHAnsi"/>
              </w:rPr>
              <w:t>rehospitalizowani</w:t>
            </w:r>
            <w:proofErr w:type="spellEnd"/>
            <w:r w:rsidRPr="00307B25">
              <w:rPr>
                <w:rFonts w:asciiTheme="minorHAnsi" w:hAnsiTheme="minorHAnsi"/>
              </w:rPr>
              <w:t xml:space="preserve"> do tego samego lub innego szpitala z tej samej przyczyny w trybie innym niż planowy</w:t>
            </w:r>
          </w:p>
        </w:tc>
      </w:tr>
      <w:tr w:rsidR="00307B25" w:rsidRPr="00307B25" w14:paraId="69824EA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104E7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EE26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16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F711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</w:t>
            </w:r>
            <w:r w:rsidRPr="00307B25">
              <w:rPr>
                <w:rFonts w:asciiTheme="minorHAnsi" w:hAnsiTheme="minorHAnsi"/>
              </w:rPr>
              <w:t>elektroniczny 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5F81D5B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0F573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1EC4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16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2B0C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4E43FE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4374153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 ponownie hospitalizowanych w trybie innym niż planowy z tej samej przyczyny (wg grup klasyfikacyjnych opisujących grupy chorób wg klasyfikacji ICD-10 sprawozdanej w ramach rozpoznania głównego hospitalizacji, np. A00-A09) w ciągu 30 dni od daty wypisu,</w:t>
            </w:r>
          </w:p>
          <w:p w14:paraId="575F0E2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hospitalizowanych pacjentów.</w:t>
            </w:r>
          </w:p>
          <w:p w14:paraId="74AF2EA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wyłączenia:</w:t>
            </w:r>
          </w:p>
          <w:p w14:paraId="7F9DD53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1) hospitalizacje sprawozdane z </w:t>
            </w:r>
            <w:r w:rsidRPr="00307B25">
              <w:rPr>
                <w:rFonts w:asciiTheme="minorHAnsi" w:hAnsiTheme="minorHAnsi"/>
              </w:rPr>
              <w:t>rozpoznaniem głównym hospitalizacji</w:t>
            </w:r>
          </w:p>
          <w:p w14:paraId="6509BEA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(wg klasyfikacji ICD-10): C00-D48, O00-O99;</w:t>
            </w:r>
          </w:p>
          <w:p w14:paraId="41E3E98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hospitalizacje, dla których jedyną wykazaną komórką był szpitalny oddział ratunkowy (kod części VIII systemu resortowych kodów identyfikacyjnych: 4902, 4903)</w:t>
            </w:r>
          </w:p>
        </w:tc>
      </w:tr>
      <w:tr w:rsidR="00307B25" w:rsidRPr="00307B25" w14:paraId="38F6479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F10E9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8D44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16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3739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Kod części VIII systemu resortowych kodów identyfikacyjnych odnosi się do kodów charakteryzujących specjalność komórki organizacyjnej zakładu leczniczego podmiotu leczniczego wymienionych w przepisach wydanych na podstawie </w:t>
            </w:r>
            <w:r w:rsidRPr="00307B25">
              <w:rPr>
                <w:rFonts w:asciiTheme="minorHAnsi" w:hAnsiTheme="minorHAnsi"/>
              </w:rPr>
              <w:t>art. 105 ust. 5</w:t>
            </w:r>
            <w:r w:rsidRPr="00307B25">
              <w:rPr>
                <w:rFonts w:asciiTheme="minorHAnsi" w:hAnsiTheme="minorHAnsi"/>
              </w:rPr>
              <w:t xml:space="preserve"> ustawy z dnia 15 kwietnia 2011 r. o działalności leczniczej</w:t>
            </w:r>
          </w:p>
        </w:tc>
      </w:tr>
    </w:tbl>
    <w:p w14:paraId="5B26311E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t>III. Wskaźniki jakości opieki zdrowotnej opisywane przez parametr śmiertelności po zabiegach:</w:t>
      </w:r>
    </w:p>
    <w:p w14:paraId="633738FE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t>w trakcie hospitalizacji w okresie 30 dni, 90 dni oraz roku od dnia zakończenia hospitalizacji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13"/>
        <w:gridCol w:w="1743"/>
        <w:gridCol w:w="6636"/>
      </w:tblGrid>
      <w:tr w:rsidR="00307B25" w:rsidRPr="00307B25" w14:paraId="093FE770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2541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1052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Nazwa </w:t>
            </w:r>
            <w:r w:rsidRPr="00307B25">
              <w:rPr>
                <w:rFonts w:asciiTheme="minorHAnsi" w:hAnsiTheme="minorHAnsi"/>
              </w:rPr>
              <w:lastRenderedPageBreak/>
              <w:t>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0246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Śmiertelność w trakcie hospitalizacji pacjentów z ostrym </w:t>
            </w:r>
            <w:r w:rsidRPr="00307B25">
              <w:rPr>
                <w:rFonts w:asciiTheme="minorHAnsi" w:hAnsiTheme="minorHAnsi"/>
                <w:b/>
              </w:rPr>
              <w:lastRenderedPageBreak/>
              <w:t>zawałem serca poddanych zabiegom interwencyjnym na naczyniach wieńcowych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46215ED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o dwa lata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1B156B4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9E6B9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2204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DF67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pacjentów, którzy byli hospitalizowani z powodu zawału serca, mieli wykonany w trakcie tej hospitalizacji zabieg interwencyjny na naczyniach wieńcowych i zmarli w trakcie hospitalizacji, spośród wszystkich pacjentów hospitalizowanych z powodu zawału serca i poddanych zabiegom interwencyjnym u danego świadczeniodawcy</w:t>
            </w:r>
          </w:p>
        </w:tc>
      </w:tr>
      <w:tr w:rsidR="00307B25" w:rsidRPr="00307B25" w14:paraId="57CCCC1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C07AA7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E0A9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85BD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elektronicznych stosowanych do </w:t>
            </w:r>
            <w:r w:rsidRPr="00307B25">
              <w:rPr>
                <w:rFonts w:asciiTheme="minorHAnsi" w:hAnsiTheme="minorHAnsi"/>
              </w:rPr>
              <w:t>przekazywania danych, określony w przepisach wydanych na podstawie art. 190 ust. 1 ustawy.</w:t>
            </w:r>
          </w:p>
          <w:p w14:paraId="1BC7B73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Centralny Wykaz Ubezpieczonych prowadzony na podstawie art. 97 ust. 4 ustawy</w:t>
            </w:r>
          </w:p>
        </w:tc>
      </w:tr>
      <w:tr w:rsidR="00307B25" w:rsidRPr="00307B25" w14:paraId="752AE03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BD7127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AE23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5849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58AD680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0F7DC5F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 hospitalizowanych z powodu ostrego zawału mięśnia sercowego, którzy byli poddani zabiegowi interwencyjnemu na naczyniach wieńcowych i którzy zmarli w trakcie hospitalizacji,</w:t>
            </w:r>
          </w:p>
          <w:p w14:paraId="671F74C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 hospitalizowanych z powodu ostrego zawału mięśnia sercowego, którzy byli poddani zabiegowi interwencyjnemu na naczyniach wieńcowych.</w:t>
            </w:r>
          </w:p>
          <w:p w14:paraId="3CCF17E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Hospitalizacje z powodu ostrego zawału mięśnia sercowego definiuje się jako hospitalizacje z zakresu: leczenie </w:t>
            </w:r>
            <w:r w:rsidRPr="00307B25">
              <w:rPr>
                <w:rFonts w:asciiTheme="minorHAnsi" w:hAnsiTheme="minorHAnsi"/>
              </w:rPr>
              <w:t>szpitalne, sprawozdane z rozpoznaniem głównym hospitalizacji (wg klasyfikacji ICD-10): I21, I22, I23.</w:t>
            </w:r>
          </w:p>
          <w:p w14:paraId="6FD4180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Zabiegi interwencyjne na naczyniach wieńcowych definiuje się jako hospitalizacje z powodu ostrego zawału mięśnia sercowego ze sprawozdaną przynajmniej jedną procedurą (wg słownika ICD-9 PL CM, kody bez sprawozdanego rozszerzenia i wszystkie rozszerzenia): 00.45, 00.46, 00.47, 00.48, 00.661, 00.663, 00.668, 36.061, 36.062, 36.063, 36.064, 36.065, 36.070, 36.071, 36.072, 36.073, 36.074,</w:t>
            </w:r>
          </w:p>
          <w:p w14:paraId="36AAF06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36.091, 37.61, 37.72, 37.73, 37.78, 37.80, 37.82, 37.83, 99.102, </w:t>
            </w:r>
            <w:r w:rsidRPr="00307B25">
              <w:rPr>
                <w:rFonts w:asciiTheme="minorHAnsi" w:hAnsiTheme="minorHAnsi"/>
              </w:rPr>
              <w:lastRenderedPageBreak/>
              <w:t>99.103.</w:t>
            </w:r>
          </w:p>
          <w:p w14:paraId="56D679C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7D0BEFD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pacjenci, którzy w momencie rozpoczęcia hospitalizacji mieli ukończone 18 lat;</w:t>
            </w:r>
          </w:p>
          <w:p w14:paraId="4DFCC55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pacjent identyfikujący się numerem PESEL</w:t>
            </w:r>
          </w:p>
        </w:tc>
      </w:tr>
      <w:tr w:rsidR="00307B25" w:rsidRPr="00307B25" w14:paraId="717B4558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94AE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2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AF8A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1E0C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Śmiertelność w okresie 30 dni od dnia zakończenia hospitalizacji pacjentów z ostrym zawałem serca poddanych zabiegom interwencyjnym na naczyniach wieńcowych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05282E0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o dwa lata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58A8EBA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2029A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A6F5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E329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którzy byli hospitalizowani z powodu zawału serca, mieli wykonany w trakcie tej hospitalizacji zabieg interwencyjny na </w:t>
            </w:r>
            <w:r w:rsidRPr="00307B25">
              <w:rPr>
                <w:rFonts w:asciiTheme="minorHAnsi" w:hAnsiTheme="minorHAnsi"/>
              </w:rPr>
              <w:t>naczyniach wieńcowych i zmarli w okresie 30 dni od dnia zakończenia hospitalizacji, spośród wszystkich pacjentów hospitalizowanych z powodu zawału serca i poddanych zabiegom interwencyjnym u danego świadczeniodawcy</w:t>
            </w:r>
          </w:p>
        </w:tc>
      </w:tr>
      <w:tr w:rsidR="00307B25" w:rsidRPr="00307B25" w14:paraId="5FBAB18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665DF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F617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BB7F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</w:t>
            </w:r>
            <w:r w:rsidRPr="00307B25">
              <w:rPr>
                <w:rFonts w:asciiTheme="minorHAnsi" w:hAnsiTheme="minorHAnsi"/>
              </w:rPr>
              <w:t>elektroniczny świadczeń ambulatoryjnych i szpitalnych opracowywany przez Fundusz, zgodnie z wzorami dokumentów będących opisem komunikatów elektronicznych stosowanych do przekazywania danych, określony w przepisach wydanych na podstawie art. 190 ust. 1 ustawy.</w:t>
            </w:r>
          </w:p>
          <w:p w14:paraId="118CC05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Centralny Wykaz Ubezpieczonych prowadzony na podstawie art. 97 ust. 4 ustawy</w:t>
            </w:r>
          </w:p>
        </w:tc>
      </w:tr>
      <w:tr w:rsidR="00307B25" w:rsidRPr="00307B25" w14:paraId="2802997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385FA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B6A6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EDE1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3CB1A4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21BC14A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 hospitalizowanych z powodu ostrego zawału mięśnia sercowego, którzy byli poddani zabiegowi interwencyjnemu na naczyniach wieńcowych i którzy zmarli w okresie 30 dni od daty zakończenia hospitalizacji,</w:t>
            </w:r>
          </w:p>
          <w:p w14:paraId="4770EBA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 hospitalizowanych z powodu ostrego zawału mięśnia sercowego, którzy byli poddani zabiegowi interwencyjnemu na naczyniach wieńcowych.</w:t>
            </w:r>
          </w:p>
          <w:p w14:paraId="520CA30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Hospitalizacje z powodu ostrego zawału mięśnia sercowego definiuje się jako hospitalizacje z zakresu: leczenie szpitalne, sprawozdane z rozpoznaniem głównym hospitalizacji (wg </w:t>
            </w:r>
            <w:r w:rsidRPr="00307B25">
              <w:rPr>
                <w:rFonts w:asciiTheme="minorHAnsi" w:hAnsiTheme="minorHAnsi"/>
              </w:rPr>
              <w:t>klasyfikacji ICD-10): I21, I22, I23.</w:t>
            </w:r>
          </w:p>
          <w:p w14:paraId="49D83DE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Zabiegi interwencyjne na naczyniach wieńcowych definiuje się </w:t>
            </w:r>
            <w:r w:rsidRPr="00307B25">
              <w:rPr>
                <w:rFonts w:asciiTheme="minorHAnsi" w:hAnsiTheme="minorHAnsi"/>
              </w:rPr>
              <w:lastRenderedPageBreak/>
              <w:t>jako hospitalizacje z powodu ostrego zawału mięśnia sercowego ze sprawozdaną przynajmniej jedną procedurą (wg słownika ICD-9 PL CM, kody bez sprawozdanego rozszerzenia i wszystkie rozszerzenia): 00.45, 00.46, 00.47, 00.48, 00.661, 00.663, 00.668, 36.061, 36.062, 36.063, 36.064, 36.065, 36.070, 36.071, 36.072, 36.073, 36.074,</w:t>
            </w:r>
          </w:p>
          <w:p w14:paraId="07CCB83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36.091, 37.61, 37.72, 37.73, 37.78, 37.80, 37.82, 37.83, 99.102, 99.103.</w:t>
            </w:r>
          </w:p>
          <w:p w14:paraId="53C4E1C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4315DB5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pacjenci, którzy w momencie rozpoczęcia hospitalizacji mieli ukończone 18 lat;</w:t>
            </w:r>
          </w:p>
          <w:p w14:paraId="388D83B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pacjent identyfikujący się numerem PESEL</w:t>
            </w:r>
          </w:p>
        </w:tc>
      </w:tr>
      <w:tr w:rsidR="00307B25" w:rsidRPr="00307B25" w14:paraId="085E48C3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519A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3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51B5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5C67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Śmiertelność w okresie 90 dni od dnia zakończenia hospitalizacji pacjentów z ostrym zawałem serca poddanych zabiegom interwencyjnym na naczyniach wieńcowych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7FBCC85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o dwa lata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EFE969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1A194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7F09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49A4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którzy byli hospitalizowani z powodu zawału serca, mieli wykonany w trakcie tej hospitalizacji zabieg interwencyjny na naczyniach wieńcowych i zmarli w okresie 90 dni od dnia zakończenia </w:t>
            </w:r>
            <w:r w:rsidRPr="00307B25">
              <w:rPr>
                <w:rFonts w:asciiTheme="minorHAnsi" w:hAnsiTheme="minorHAnsi"/>
              </w:rPr>
              <w:t>hospitalizacji, spośród wszystkich pacjentów hospitalizowanych z powodu zawału serca i poddanych zabiegom interwencyjnym u danego świadczeniodawcy</w:t>
            </w:r>
          </w:p>
        </w:tc>
      </w:tr>
      <w:tr w:rsidR="00307B25" w:rsidRPr="00307B25" w14:paraId="4AB501E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E3022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77FD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F5E5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</w:t>
            </w:r>
            <w:r w:rsidRPr="00307B25">
              <w:rPr>
                <w:rFonts w:asciiTheme="minorHAnsi" w:hAnsiTheme="minorHAnsi"/>
              </w:rPr>
              <w:t>Fundusz, zgodnie z wzorami dokumentów będących opisem komunikatów elektronicznych stosowanych do przekazywania danych, określony w przepisach wydanych na podstawie art. 190 ust. 1 ustawy.</w:t>
            </w:r>
          </w:p>
          <w:p w14:paraId="57E36C0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Centralny Wykaz Ubezpieczonych prowadzony na podstawie art. 97 ust. 4 ustawy</w:t>
            </w:r>
          </w:p>
        </w:tc>
      </w:tr>
      <w:tr w:rsidR="00307B25" w:rsidRPr="00307B25" w14:paraId="04ABABC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16797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FC5A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F045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0A75C6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2F9176A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 hospitalizowanych z powodu ostrego zawału mięśnia sercowego, którzy byli poddani zabiegowi interwencyjnemu na naczyniach wieńcowych i którzy zmarli w okresie 90 dni od daty zakończenia hospitalizacji,</w:t>
            </w:r>
          </w:p>
          <w:p w14:paraId="7A8188D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mianownik: liczba pacjentów hospitalizowanych z powodu </w:t>
            </w:r>
            <w:r w:rsidRPr="00307B25">
              <w:rPr>
                <w:rFonts w:asciiTheme="minorHAnsi" w:hAnsiTheme="minorHAnsi"/>
              </w:rPr>
              <w:lastRenderedPageBreak/>
              <w:t>ostrego zawału mięśnia sercowego, którzy byli poddani zabiegowi interwencyjnemu na naczyniach wieńcowych.</w:t>
            </w:r>
          </w:p>
          <w:p w14:paraId="566C3AF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Hospitalizacje z powodu ostrego zawału mięśnia sercowego definiuje się jako hospitalizacje z zakresu: leczenie szpitalne, sprawozdane z rozpoznaniem głównym hospitalizacji (wg klasyfikacji ICD-10): I21, I22, I23.</w:t>
            </w:r>
          </w:p>
          <w:p w14:paraId="11202D6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Zabiegi interwencyjne na naczyniach wieńcowych definiuje się jako hospitalizacje z powodu ostrego zawału mięśnia sercowego ze sprawozdaną przynajmniej jedną procedurą (wg słownika ICD-9 PL CM, kody bez sprawozdanego rozszerzenia i wszystkie rozszerzenia): 00.45, 00.46, 00.47, 00.48, 00.661, 00.663, 00.668, 36.061, 36.062, 36.063, 36.064, 36.065, 36.070, 36.071, 36.072, 36.073, 36.074,</w:t>
            </w:r>
          </w:p>
          <w:p w14:paraId="1A7B211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36.091, 37.61, 37.72, 37.73, 37.78, 37.80, 37.82, 37.83, 99.102, 99.103.</w:t>
            </w:r>
          </w:p>
          <w:p w14:paraId="00B214B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4AD0F59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pacjenci, którzy w momencie rozpoczęcia hospitalizacji mieli ukończone 18 lat;</w:t>
            </w:r>
          </w:p>
          <w:p w14:paraId="4D6A5E2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pacjent identyfikujący się numerem PESEL</w:t>
            </w:r>
          </w:p>
        </w:tc>
      </w:tr>
      <w:tr w:rsidR="00307B25" w:rsidRPr="00307B25" w14:paraId="3261FC89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8E8E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4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C8F7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860A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Śmiertelność w okresie roku od dnia zakończenia hospitalizacji pacjentów z ostrym zawałem serca poddanych zabiegom interwencyjnym na naczyniach wieńcowych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0980EF1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o dwa lata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063EC6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21D4C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DD62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D5E9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którzy byli </w:t>
            </w:r>
            <w:r w:rsidRPr="00307B25">
              <w:rPr>
                <w:rFonts w:asciiTheme="minorHAnsi" w:hAnsiTheme="minorHAnsi"/>
              </w:rPr>
              <w:t>hospitalizowani z powodu zawału serca, mieli wykonany w trakcie tej hospitalizacji zabieg interwencyjny na naczyniach wieńcowych i zmarli w okresie roku od dnia zakończenia hospitalizacji, spośród wszystkich pacjentów hospitalizowanych z powodu zawału serca i poddanych zabiegom interwencyjnym u danego świadczeniodawcy</w:t>
            </w:r>
          </w:p>
        </w:tc>
      </w:tr>
      <w:tr w:rsidR="00307B25" w:rsidRPr="00307B25" w14:paraId="2B4EFD1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7101D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F4C9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A6F1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</w:t>
            </w:r>
            <w:r w:rsidRPr="00307B25">
              <w:rPr>
                <w:rFonts w:asciiTheme="minorHAnsi" w:hAnsiTheme="minorHAnsi"/>
              </w:rPr>
              <w:t>elektronicznych stosowanych do przekazywania danych, określony w przepisach wydanych na podstawie art. 190 ust. 1 ustawy.</w:t>
            </w:r>
          </w:p>
          <w:p w14:paraId="6054ABC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Centralny Wykaz Ubezpieczonych prowadzony na podstawie art. 97 ust. 4 ustawy</w:t>
            </w:r>
          </w:p>
        </w:tc>
      </w:tr>
      <w:tr w:rsidR="00307B25" w:rsidRPr="00307B25" w14:paraId="0E60765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50F2C4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E09A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4BA8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19B3F69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28074E1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pacjentów hospitalizowanych z powodu ostrego zawału mięśnia sercowego, którzy byli poddani zabiegowi interwencyjnemu na naczyniach wieńcowych i którzy zmarli w okresie roku od daty </w:t>
            </w:r>
            <w:r w:rsidRPr="00307B25">
              <w:rPr>
                <w:rFonts w:asciiTheme="minorHAnsi" w:hAnsiTheme="minorHAnsi"/>
              </w:rPr>
              <w:t>zakończenia hospitalizacji,</w:t>
            </w:r>
          </w:p>
          <w:p w14:paraId="3B4B259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 hospitalizowanych z powodu ostrego zawału mięśnia sercowego, którzy byli poddani zabiegowi interwencyjnemu na naczyniach wieńcowych.</w:t>
            </w:r>
          </w:p>
          <w:p w14:paraId="4CEDE0E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Hospitalizacje z powodu ostrego zawału mięśnia sercowego </w:t>
            </w:r>
            <w:r w:rsidRPr="00307B25">
              <w:rPr>
                <w:rFonts w:asciiTheme="minorHAnsi" w:hAnsiTheme="minorHAnsi"/>
              </w:rPr>
              <w:t>definiuje się jako hospitalizacje z zakresu: leczenie szpitalne, sprawozdane z rozpoznaniem głównym hospitalizacji (wg klasyfikacji ICD-10): I21, I22, I23.</w:t>
            </w:r>
          </w:p>
          <w:p w14:paraId="5CD9EFF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Zabiegi interwencyjne na naczyniach wieńcowych definiuje się jako hospitalizacje z powodu ostrego zawału mięśnia sercowego ze sprawozdaną przynajmniej jedną procedurą (wg słownika ICD-9 PL CM, kody bez sprawozdanego rozszerzenia i wszystkie rozszerzenia): 00.45, 00.46, 00.47, 00.48, 00.661, 00.663, 00.668, 36.061, 36.062, 36.063, 36.064, 36.065, 36.070, 36.071, 36.072, 36.073, 36.074,</w:t>
            </w:r>
          </w:p>
          <w:p w14:paraId="2FD7756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36.091, 37.61, 37.72, 37.73, 37.78, 37.80, 37.82, 37.83, 99.102, 99.103.</w:t>
            </w:r>
          </w:p>
          <w:p w14:paraId="77BEC8E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6D2D33E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pacjenci, którzy w momencie rozpoczęcia hospitalizacji mieli ukończone 18 lat;</w:t>
            </w:r>
          </w:p>
          <w:p w14:paraId="7A2C3E5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pacjent identyfikujący się numerem PESEL</w:t>
            </w:r>
          </w:p>
        </w:tc>
      </w:tr>
      <w:tr w:rsidR="00307B25" w:rsidRPr="00307B25" w14:paraId="42DF16D2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875E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5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0867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2A79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Śmiertelność w trakcie hospitalizacji pacjentów z zapaleniem płuc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3614467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o dwa lata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213DC8E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7B51D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FF0B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1574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którzy byli hospitalizowani z powodu zapalenia płuc i zmarli w trakcie hospitalizacji, spośród wszystkich pacjentów hospitalizowanych z powodu zapalenia płuc u danego </w:t>
            </w:r>
            <w:r w:rsidRPr="00307B25">
              <w:rPr>
                <w:rFonts w:asciiTheme="minorHAnsi" w:hAnsiTheme="minorHAnsi"/>
              </w:rPr>
              <w:t>świadczeniodawcy</w:t>
            </w:r>
          </w:p>
        </w:tc>
      </w:tr>
      <w:tr w:rsidR="00307B25" w:rsidRPr="00307B25" w14:paraId="4BFCC89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515A3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E424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158E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elektronicznych stosowanych do przekazywania danych, określony w </w:t>
            </w:r>
            <w:r w:rsidRPr="00307B25">
              <w:rPr>
                <w:rFonts w:asciiTheme="minorHAnsi" w:hAnsiTheme="minorHAnsi"/>
              </w:rPr>
              <w:t xml:space="preserve">przepisach </w:t>
            </w:r>
            <w:r w:rsidRPr="00307B25">
              <w:rPr>
                <w:rFonts w:asciiTheme="minorHAnsi" w:hAnsiTheme="minorHAnsi"/>
              </w:rPr>
              <w:lastRenderedPageBreak/>
              <w:t>wydanych na podstawie art. 190 ust. 1 ustawy</w:t>
            </w:r>
          </w:p>
        </w:tc>
      </w:tr>
      <w:tr w:rsidR="00307B25" w:rsidRPr="00307B25" w14:paraId="3A84DAD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A95DC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F188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C8AE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78C85DD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39C59A6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 hospitalizowanych z powodu zapalenia płuc, którzy zmarli w trakcie hospitalizacji,</w:t>
            </w:r>
          </w:p>
          <w:p w14:paraId="6CC09D4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 hospitalizowanych z powodu zapalenia płuc.</w:t>
            </w:r>
          </w:p>
          <w:p w14:paraId="345FB54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Hospitalizacje z powodu zapalenia płuc definiuje się jako hospitalizacje z zakresu: leczenie szpitalne, sprawozdane z rozpoznaniem głównym hospitalizacji</w:t>
            </w:r>
          </w:p>
          <w:p w14:paraId="56B9DC5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(wg </w:t>
            </w:r>
            <w:r w:rsidRPr="00307B25">
              <w:rPr>
                <w:rFonts w:asciiTheme="minorHAnsi" w:hAnsiTheme="minorHAnsi"/>
              </w:rPr>
              <w:t>klasyfikacji ICD-10): J10.0, J11.0, J12, J13, J14, J15, J16, J17, J18 (rozpoznania trzyznakowe należy rozumieć jako rozpoznania bez wskazanego rozszerzenia i wszystkie możliwe rozszerzenia).</w:t>
            </w:r>
          </w:p>
          <w:p w14:paraId="3346483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2A4CA38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pacjenci, którzy w momencie rozpoczęcia hospitalizacji mieli ukończone 18 lat;</w:t>
            </w:r>
          </w:p>
          <w:p w14:paraId="5929FAB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pacjent identyfikujący się numerem PESEL</w:t>
            </w:r>
          </w:p>
        </w:tc>
      </w:tr>
      <w:tr w:rsidR="00307B25" w:rsidRPr="00307B25" w14:paraId="4F82B03A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C03B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6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7FB6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5139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Śmiertelność w okresie 30 dni od dnia zakończenia hospitalizacji pacjentów z zapaleniem płuc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263D218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dotyczy roku kalendarzowego poprzedzającego o dwa lata rok, w którym są publikowane wskaźniki zgodnie z art. 5 ust. 2 ustawy z dnia 16 czerwca 2023 r.</w:t>
            </w:r>
          </w:p>
          <w:p w14:paraId="123D2A0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 jakości w opiece zdrowotnej i bezpieczeństwie pacjenta</w:t>
            </w:r>
          </w:p>
        </w:tc>
      </w:tr>
      <w:tr w:rsidR="00307B25" w:rsidRPr="00307B25" w14:paraId="462BF4B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AF7EC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0879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E952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którzy byli hospitalizowani z powodu zapalenia płuc i </w:t>
            </w:r>
            <w:r w:rsidRPr="00307B25">
              <w:rPr>
                <w:rFonts w:asciiTheme="minorHAnsi" w:hAnsiTheme="minorHAnsi"/>
              </w:rPr>
              <w:t>zmarli w okresie 30 dni od dnia zakończenia hospitalizacji, spośród wszystkich pacjentów hospitalizowanych z powodu zapalenia płuc u danego świadczeniodawcy</w:t>
            </w:r>
          </w:p>
        </w:tc>
      </w:tr>
      <w:tr w:rsidR="00307B25" w:rsidRPr="00307B25" w14:paraId="32F2499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57251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771D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7610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</w:t>
            </w:r>
            <w:r w:rsidRPr="00307B25">
              <w:rPr>
                <w:rFonts w:asciiTheme="minorHAnsi" w:hAnsiTheme="minorHAnsi"/>
              </w:rPr>
              <w:t>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11176F8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FE365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6BA1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CBC3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645DAA5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785C274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 hospitalizowanych z powodu zapalenia płuc, którzy zmarli w okresie 30 dni od daty zakończenia hospitalizacji,</w:t>
            </w:r>
          </w:p>
          <w:p w14:paraId="025B31E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mianownik: liczba pacjentów </w:t>
            </w:r>
            <w:r w:rsidRPr="00307B25">
              <w:rPr>
                <w:rFonts w:asciiTheme="minorHAnsi" w:hAnsiTheme="minorHAnsi"/>
              </w:rPr>
              <w:t>hospitalizowanych z powodu zapalenia płuc.</w:t>
            </w:r>
          </w:p>
          <w:p w14:paraId="7F950DA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Hospitalizacje z powodu zapalenia płuc definiuje się jako hospitalizacje z zakresu: leczenie szpitalne, sprawozdane z rozpoznaniem głównym hospitalizacji</w:t>
            </w:r>
          </w:p>
          <w:p w14:paraId="1439B11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(wg klasyfikacji ICD-10): J10.0, J11.0, J12, J13, J14, </w:t>
            </w:r>
            <w:r w:rsidRPr="00307B25">
              <w:rPr>
                <w:rFonts w:asciiTheme="minorHAnsi" w:hAnsiTheme="minorHAnsi"/>
              </w:rPr>
              <w:t>J15, J16, J17, J18 (rozpoznania trzyznakowe należy rozumieć jako rozpoznania bez wskazanego rozszerzenia i wszystkie możliwe rozszerzenia).</w:t>
            </w:r>
          </w:p>
          <w:p w14:paraId="044C703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037AB1A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pacjenci, którzy w momencie rozpoczęcia hospitalizacji mieli ukończone 18 lat;</w:t>
            </w:r>
          </w:p>
          <w:p w14:paraId="14FEE15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pacjent identyfikujący się numerem PESEL</w:t>
            </w:r>
          </w:p>
        </w:tc>
      </w:tr>
      <w:tr w:rsidR="00307B25" w:rsidRPr="00307B25" w14:paraId="5CB28CA3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DFB8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7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795C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9D96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Śmiertelność w okresie 90 dni od dnia zakończenia hospitalizacji pacjentów z zapaleniem płuc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2526CDD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o dwa lata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2A8C9E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CA2E8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76DF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2B22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którzy byli hospitalizowani z powodu zapalenia płuc i zmarli w okresie 30 dni od dnia zakończenia </w:t>
            </w:r>
            <w:r w:rsidRPr="00307B25">
              <w:rPr>
                <w:rFonts w:asciiTheme="minorHAnsi" w:hAnsiTheme="minorHAnsi"/>
              </w:rPr>
              <w:t>hospitalizacji, spośród wszystkich pacjentów hospitalizowanych z powodu zapalenia płuc u danego świadczeniodawcy</w:t>
            </w:r>
          </w:p>
        </w:tc>
      </w:tr>
      <w:tr w:rsidR="00307B25" w:rsidRPr="00307B25" w14:paraId="54B4B8C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56469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EADA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8AC3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</w:t>
            </w:r>
            <w:r w:rsidRPr="00307B25">
              <w:rPr>
                <w:rFonts w:asciiTheme="minorHAnsi" w:hAnsiTheme="minorHAnsi"/>
              </w:rPr>
              <w:t>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31ECC61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21F75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BD72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8916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5A8F381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4368C1F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 hospitalizowanych z powodu zapalenia płuc, którzy zmarli w okresie 90 dni od daty zakończenia hospitalizacji,</w:t>
            </w:r>
          </w:p>
          <w:p w14:paraId="24E6369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 hospitalizowanych z powodu zapalenia płuc.</w:t>
            </w:r>
          </w:p>
          <w:p w14:paraId="2EC8FD1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Hospitalizacje z powodu zapalenia płuc definiuje się jako hospitalizacje z zakresu: leczenie szpitalne, sprawozdane z rozpoznaniem głównym hospitalizacji</w:t>
            </w:r>
          </w:p>
          <w:p w14:paraId="6FA365E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(wg klasyfikacji ICD-10): J10.0, J11.0, J12, J13, J14, J15, J16, J17, J18 (rozpoznania trzyznakowe należy rozumieć jako </w:t>
            </w:r>
            <w:r w:rsidRPr="00307B25">
              <w:rPr>
                <w:rFonts w:asciiTheme="minorHAnsi" w:hAnsiTheme="minorHAnsi"/>
              </w:rPr>
              <w:t>rozpoznania bez wskazanego rozszerzenia i wszystkie możliwe rozszerzenia).</w:t>
            </w:r>
          </w:p>
          <w:p w14:paraId="6A8A22D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50687C8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1) pacjenci, którzy w momencie rozpoczęcia hospitalizacji mieli ukończone 18 lat;</w:t>
            </w:r>
          </w:p>
          <w:p w14:paraId="537E5E1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pacjent identyfikujący się numerem PESEL</w:t>
            </w:r>
          </w:p>
        </w:tc>
      </w:tr>
      <w:tr w:rsidR="00307B25" w:rsidRPr="00307B25" w14:paraId="487F1C95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928F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8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665A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769A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Śmiertelność w okresie roku od dnia zakończenia hospitalizacji pacjentów z zapaleniem płuc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133DE4C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o dwa lata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A4532E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785BF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DED4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473A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pacjentów, którzy byli hospitalizowani z powodu zapalenia płuc i zmarli w okresie roku od dnia zakończenia hospitalizacji, spośród wszystkich pacjentów hospitalizowanych z powodu </w:t>
            </w:r>
            <w:r w:rsidRPr="00307B25">
              <w:rPr>
                <w:rFonts w:asciiTheme="minorHAnsi" w:hAnsiTheme="minorHAnsi"/>
              </w:rPr>
              <w:t>zapalenia płuc u danego świadczeniodawcy</w:t>
            </w:r>
          </w:p>
        </w:tc>
      </w:tr>
      <w:tr w:rsidR="00307B25" w:rsidRPr="00307B25" w14:paraId="213A53A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BF412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26E1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595A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elektronicznych stosowanych do </w:t>
            </w:r>
            <w:r w:rsidRPr="00307B25">
              <w:rPr>
                <w:rFonts w:asciiTheme="minorHAnsi" w:hAnsiTheme="minorHAnsi"/>
              </w:rPr>
              <w:t>przekazywania danych, określony w przepisach wydanych na podstawie art. 190 ust. 1 ustawy</w:t>
            </w:r>
          </w:p>
        </w:tc>
      </w:tr>
      <w:tr w:rsidR="00307B25" w:rsidRPr="00307B25" w14:paraId="41B14C3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A8D5E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4139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0FCB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EBC0FC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5FB57B6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pacjentów </w:t>
            </w:r>
            <w:r w:rsidRPr="00307B25">
              <w:rPr>
                <w:rFonts w:asciiTheme="minorHAnsi" w:hAnsiTheme="minorHAnsi"/>
              </w:rPr>
              <w:t>hospitalizowanych z powodu zapalenia płuc, którzy zmarli w okresie roku od daty zakończenia hospitalizacji,</w:t>
            </w:r>
          </w:p>
          <w:p w14:paraId="504C679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 hospitalizowanych z powodu zapalenia płuc.</w:t>
            </w:r>
          </w:p>
          <w:p w14:paraId="1E2F4D7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Hospitalizacje z powodu zapalenia płuc definiuje się jako hospitalizacje z zakresu: leczenie szpitalne sprawozdane, z rozpoznaniem głównym hospitalizacji</w:t>
            </w:r>
          </w:p>
          <w:p w14:paraId="17BBDC3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(wg klasyfikacji ICD-10): J10.0, J11.0, J12, J13, J14, J15, J16, J17, J18 (rozpoznania trzyznakowe należy rozumieć jako rozpoznania bez wskazanego rozszerzenia i </w:t>
            </w:r>
            <w:r w:rsidRPr="00307B25">
              <w:rPr>
                <w:rFonts w:asciiTheme="minorHAnsi" w:hAnsiTheme="minorHAnsi"/>
              </w:rPr>
              <w:t>wszystkie możliwe rozszerzenia).</w:t>
            </w:r>
          </w:p>
          <w:p w14:paraId="1CFC323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121EB0E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pacjenci, którzy w momencie rozpoczęcia hospitalizacji mieli ukończone 18 lat;</w:t>
            </w:r>
          </w:p>
          <w:p w14:paraId="3E75A11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pacjent identyfikujący się numerem PESEL</w:t>
            </w:r>
          </w:p>
        </w:tc>
      </w:tr>
      <w:tr w:rsidR="00307B25" w:rsidRPr="00307B25" w14:paraId="756E4C7E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5AC8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9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97D8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0A75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Śmiertelność po udarze niedokrwiennym lub krwotocznym mózgu w trakcie hospitalizacji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09B16B0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o dwa lata rok, w którym są publikowane wskaźniki zgodnie z art. 5 ust. </w:t>
            </w:r>
            <w:r w:rsidRPr="00307B25">
              <w:rPr>
                <w:rFonts w:asciiTheme="minorHAnsi" w:hAnsiTheme="minorHAnsi"/>
              </w:rPr>
              <w:lastRenderedPageBreak/>
              <w:t>2 ustawy z dnia 16 czerwca 2023 r.</w:t>
            </w:r>
          </w:p>
          <w:p w14:paraId="7664005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 jakości w opiece zdrowotnej i bezpieczeństwie pacjenta</w:t>
            </w:r>
          </w:p>
        </w:tc>
      </w:tr>
      <w:tr w:rsidR="00307B25" w:rsidRPr="00307B25" w14:paraId="4B3C123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7968D9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8160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242D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hospitalizacji pacjentów z powodu udaru niedokrwiennego lub krwotocznego mózgu, u których nastąpił zgon w trakcie hospitalizacji, spośród wszystkich pacjentów hospitalizowanych z powodu udaru niedokrwiennego lub krwotocznego mózgu u danego świadczeniodawcy</w:t>
            </w:r>
          </w:p>
        </w:tc>
      </w:tr>
      <w:tr w:rsidR="00307B25" w:rsidRPr="00307B25" w14:paraId="1397ECC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92CFF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0513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80D0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elektronicznych stosowanych do przekazywania danych, </w:t>
            </w:r>
            <w:r w:rsidRPr="00307B25">
              <w:rPr>
                <w:rFonts w:asciiTheme="minorHAnsi" w:hAnsiTheme="minorHAnsi"/>
              </w:rPr>
              <w:t>określony w przepisach wydanych na podstawie art. 190 ust. 1 ustawy</w:t>
            </w:r>
          </w:p>
        </w:tc>
      </w:tr>
      <w:tr w:rsidR="00307B25" w:rsidRPr="00307B25" w14:paraId="00483D0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62789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8EF7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8051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1B793C0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150069C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przypadków udaru niedokrwiennego lub krwotocznego mózgu, w których nastąpił zgon pacjenta w trakcie hospitalizacji,</w:t>
            </w:r>
          </w:p>
          <w:p w14:paraId="4BE6C89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przypadków udaru niedokrwiennego lub krwotocznego mózgu.</w:t>
            </w:r>
          </w:p>
          <w:p w14:paraId="6FAA25C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Przypadek udaru niedokrwiennego lub krwotocznego mózgu definiowany jako cykl następujących hospitalizacji: należy uwzględnić hospitalizacje z rozpoznaniem głównym hospitalizacji udaru niedokrwiennego lub krwotocznego mózgu (I60-I64 wg klasyfikacji ICD-10, z rozszerzeniami lub bez sprawozdanego rozszerzenia), które zostały sprawozdane w zakresie: leczenie szpitalne. Następnie dla każdego pacjenta wszystkie tak zdefiniowane hospitalizacje uszeregowano w porządku chronologicznym i te hospitalizacje, które były</w:t>
            </w:r>
            <w:r w:rsidRPr="00307B25">
              <w:rPr>
                <w:rFonts w:asciiTheme="minorHAnsi" w:hAnsiTheme="minorHAnsi"/>
              </w:rPr>
              <w:t xml:space="preserve"> oddalone od siebie o maksymalnie 1 dzień (tzn. data wypisu pierwszej była maksymalnie o dzień wcześniejsza niż data przyjęcia kolejnej), połączono w cykl hospitalizacji, definiując przypadek udaru niedokrwiennego lub krwotocznego mózgu.</w:t>
            </w:r>
          </w:p>
          <w:p w14:paraId="6D77B30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Wartość wskaźnika jest prezentowana dla świadczeniodawcy realizującego pierwszą hospitalizację wchodzącą w skład cyklu </w:t>
            </w:r>
            <w:r w:rsidRPr="00307B25">
              <w:rPr>
                <w:rFonts w:asciiTheme="minorHAnsi" w:hAnsiTheme="minorHAnsi"/>
              </w:rPr>
              <w:t>hospitalizacji, z wyłączeniem hospitalizacji, dla których data przyjęcia była ta sama co data wypisu.</w:t>
            </w:r>
          </w:p>
          <w:p w14:paraId="241C2A3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678CB15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pacjenci, którzy w momencie rozpoczęcia hospitalizacji mieli ukończone 18 lat;</w:t>
            </w:r>
          </w:p>
          <w:p w14:paraId="1B7C07E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pacjent identyfikujący się numerem PESEL</w:t>
            </w:r>
          </w:p>
        </w:tc>
      </w:tr>
      <w:tr w:rsidR="00307B25" w:rsidRPr="00307B25" w14:paraId="4DC624DD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AF98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10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3C02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EA59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Śmiertelność po udarze niedokrwiennym lub krwotocznym mózgu w okresie 30 dni od dnia zakończenia hospitalizacji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6473E93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o dwa lata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6A2D3D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811C3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4FD7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DA07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hospitalizacji pacjentów z powodu udaru niedokrwiennego lub krwotocznego mózgu, u których nastąpił zgon w okresie 30 dni od dnia </w:t>
            </w:r>
            <w:r w:rsidRPr="00307B25">
              <w:rPr>
                <w:rFonts w:asciiTheme="minorHAnsi" w:hAnsiTheme="minorHAnsi"/>
              </w:rPr>
              <w:t>zakończenia hospitalizacji, spośród wszystkich pacjentów hospitalizowanych z powodu udaru niedokrwiennego lub krwotocznego mózgu u danego świadczeniodawcy</w:t>
            </w:r>
          </w:p>
        </w:tc>
      </w:tr>
      <w:tr w:rsidR="00307B25" w:rsidRPr="00307B25" w14:paraId="1DC0567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A4F53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0BF6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B029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</w:t>
            </w:r>
            <w:r w:rsidRPr="00307B25">
              <w:rPr>
                <w:rFonts w:asciiTheme="minorHAnsi" w:hAnsiTheme="minorHAnsi"/>
              </w:rPr>
              <w:t>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2267BFC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C10E3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BDDD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9D32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167731E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75C31CF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przypadków udaru niedokrwiennego lub krwotocznego mózgu, w których nastąpił zgon pacjenta w okresie 30 dni od daty zakończenia cyklu hospitalizacji wyznaczającego przypadek udaru mózgu,</w:t>
            </w:r>
          </w:p>
          <w:p w14:paraId="593C62E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przypadków udaru niedokrwiennego lub krwotocznego mózgu.</w:t>
            </w:r>
          </w:p>
          <w:p w14:paraId="7CAB83A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Przypadek udaru niedokrwiennego lub krwotocznego mózgu definiowany jako cykl następujących hospitalizacji: należy uwzględnić hospitalizacje z rozpoznaniem głównym </w:t>
            </w:r>
            <w:r w:rsidRPr="00307B25">
              <w:rPr>
                <w:rFonts w:asciiTheme="minorHAnsi" w:hAnsiTheme="minorHAnsi"/>
              </w:rPr>
              <w:t>hospitalizacji udaru niedokrwiennego lub krwotocznego mózgu (I60-I64 wg klasyfikacji ICD-10, z rozszerzeniami lub bez sprawozdanego rozszerzenia), które zostały sprawozdane w zakresie: leczenie szpitalne. Następnie dla każdego pacjenta wszystkie tak zdefiniowane hospitalizacje uszeregowano w porządku chronologicznym i te hospitalizacje, które były oddalone od siebie o maksymalnie 1 dzień (tzn. data wypisu pierwszej była maksymalnie o dzień wcześniejsza niż data przyjęcia kolejnej), połączono w cykl hospital</w:t>
            </w:r>
            <w:r w:rsidRPr="00307B25">
              <w:rPr>
                <w:rFonts w:asciiTheme="minorHAnsi" w:hAnsiTheme="minorHAnsi"/>
              </w:rPr>
              <w:t>izacji, definiując przypadek udaru niedokrwiennego lub krwotocznego mózgu.</w:t>
            </w:r>
          </w:p>
          <w:p w14:paraId="5AE64C9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Wartość wskaźnika jest prezentowana dla świadczeniodawcy realizującego pierwszą hospitalizację wchodzącą w skład cyklu </w:t>
            </w:r>
            <w:r w:rsidRPr="00307B25">
              <w:rPr>
                <w:rFonts w:asciiTheme="minorHAnsi" w:hAnsiTheme="minorHAnsi"/>
              </w:rPr>
              <w:lastRenderedPageBreak/>
              <w:t xml:space="preserve">hospitalizacji, z wyłączeniem hospitalizacji, dla </w:t>
            </w:r>
            <w:r w:rsidRPr="00307B25">
              <w:rPr>
                <w:rFonts w:asciiTheme="minorHAnsi" w:hAnsiTheme="minorHAnsi"/>
              </w:rPr>
              <w:t>których data przyjęcia była ta sama co data wypisu.</w:t>
            </w:r>
          </w:p>
          <w:p w14:paraId="5014722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3B6C185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pacjenci, którzy w momencie rozpoczęcia hospitalizacji mieli ukończone 18 lat;</w:t>
            </w:r>
          </w:p>
          <w:p w14:paraId="3CEE70B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pacjent identyfikujący się numerem PESEL</w:t>
            </w:r>
          </w:p>
        </w:tc>
      </w:tr>
      <w:tr w:rsidR="00307B25" w:rsidRPr="00307B25" w14:paraId="0D2C3A87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5FDB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11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2C14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C8C7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Śmiertelność po udarze niedokrwiennym lub krwotocznym mózgu w okresie 90 dni od dnia zakończenia hospitalizacji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6634A85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o dwa lata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60E7EC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CE03B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25A6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3EFA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hospitalizacji pacjentów z powodu udaru niedokrwiennego lub krwotocznego mózgu, u których nastąpił zgon w okresie 90 dni od dnia zakończenia hospitalizacji, spośród wszystkich </w:t>
            </w:r>
            <w:r w:rsidRPr="00307B25">
              <w:rPr>
                <w:rFonts w:asciiTheme="minorHAnsi" w:hAnsiTheme="minorHAnsi"/>
              </w:rPr>
              <w:t>pacjentów hospitalizowanych z powodu udaru niedokrwiennego lub krwotocznego mózgu u danego świadczeniodawcy</w:t>
            </w:r>
          </w:p>
        </w:tc>
      </w:tr>
      <w:tr w:rsidR="00307B25" w:rsidRPr="00307B25" w14:paraId="748791E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22D50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3A95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3433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</w:t>
            </w:r>
            <w:r w:rsidRPr="00307B25">
              <w:rPr>
                <w:rFonts w:asciiTheme="minorHAnsi" w:hAnsiTheme="minorHAnsi"/>
              </w:rPr>
              <w:t>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168B67C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F5A98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5930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7795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5116149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5720712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przypadków udaru niedokrwiennego lub krwotocznego mózgu, w których nastąpił zgon pacjenta w okresie 90 dni od daty zakończenia cyklu hospitalizacji wyznaczającego przypadek udaru mózgu,</w:t>
            </w:r>
          </w:p>
          <w:p w14:paraId="12A16A3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przypadków udaru niedokrwiennego lub krwotocznego mózgu.</w:t>
            </w:r>
          </w:p>
          <w:p w14:paraId="557393C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Przypadek udaru niedokrwiennego lub krwotocznego mózgu definiowany jako cykl następujących hospitalizacji: należy uwzględnić hospitalizacje z rozpoznaniem głównym hospitalizacji udaru niedokrwiennego lub krwotocznego mózgu (I60-I64 wg klasyfikacji ICD-10, z rozszerzeniami lub bez sprawozdanego rozszerzenia), które zostały sprawozdane w zakresie: leczenie szpitalne. Następnie dla każdego pacjenta wszystkie tak zdefiniowane hospitalizacje uszeregowano w porządku chronologicznym i te hospitalizacje, które były</w:t>
            </w: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</w:rPr>
              <w:lastRenderedPageBreak/>
              <w:t>oddalone od siebie o maksymalnie 1 dzień (tzn. data wypisu pierwszej była maksymalnie o dzień wcześniejsza niż data przyjęcia kolejnej), połączono w cykl hospitalizacji, definiując przypadek udaru niedokrwiennego lub krwotocznego mózgu.</w:t>
            </w:r>
          </w:p>
          <w:p w14:paraId="4DF9C33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Wartość wskaźnika jest prezentowana dla świadczeniodawcy realizującego pierwszą hospitalizację wchodzącą w skład cyklu hospitalizacji, z wyłączeniem hospitalizacji, dla których data przyjęcia była ta sama co data wypisu.</w:t>
            </w:r>
          </w:p>
          <w:p w14:paraId="01C2E11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2C42B7A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1) </w:t>
            </w:r>
            <w:r w:rsidRPr="00307B25">
              <w:rPr>
                <w:rFonts w:asciiTheme="minorHAnsi" w:hAnsiTheme="minorHAnsi"/>
              </w:rPr>
              <w:t>pacjenci, którzy w momencie rozpoczęcia hospitalizacji mieli ukończone 18 lat, 2) pacjent identyfikujący się numerem PESEL</w:t>
            </w:r>
          </w:p>
        </w:tc>
      </w:tr>
      <w:tr w:rsidR="00307B25" w:rsidRPr="00307B25" w14:paraId="6A94A5E0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8B79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12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849E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86E0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Śmiertelność po udarze niedokrwiennym lub krwotocznym mózgu w okresie roku od dnia zakończenia hospitalizacji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1DB2AC9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o dwa lata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139140B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AC6DF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3BD0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6972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</w:t>
            </w:r>
            <w:r w:rsidRPr="00307B25">
              <w:rPr>
                <w:rFonts w:asciiTheme="minorHAnsi" w:hAnsiTheme="minorHAnsi"/>
              </w:rPr>
              <w:t>hospitalizacji pacjentów z powodu udaru niedokrwiennego lub krwotocznego mózgu, u których nastąpił zgon w okresie roku od dnia zakończenia hospitalizacji, spośród wszystkich pacjentów hospitalizowanych z powodu udaru niedokrwiennego lub krwotocznego mózgu u danego świadczeniodawcy</w:t>
            </w:r>
          </w:p>
        </w:tc>
      </w:tr>
      <w:tr w:rsidR="00307B25" w:rsidRPr="00307B25" w14:paraId="1F8BCDB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6D1B0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3A8B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D9E3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elektronicznych stosowanych do przekazywania danych, </w:t>
            </w:r>
            <w:r w:rsidRPr="00307B25">
              <w:rPr>
                <w:rFonts w:asciiTheme="minorHAnsi" w:hAnsiTheme="minorHAnsi"/>
              </w:rPr>
              <w:t>określony w przepisach wydanych na podstawie art. 190 ust. 1 ustawy</w:t>
            </w:r>
          </w:p>
        </w:tc>
      </w:tr>
      <w:tr w:rsidR="00307B25" w:rsidRPr="00307B25" w14:paraId="761D8A2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5EE919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1503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EB8D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6DD6547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527442A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przypadków udaru niedokrwiennego lub krwotocznego mózgu, w których nastąpił zgon pacjenta w okresie roku od daty zakończenia cyklu hospitalizacji wyznaczającego przypadek udaru mózgu,</w:t>
            </w:r>
          </w:p>
          <w:p w14:paraId="512F166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przypadków udaru niedokrwiennego lub krwotocznego mózgu.</w:t>
            </w:r>
          </w:p>
          <w:p w14:paraId="167B5DA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Przypadek udaru niedokrwiennego lub krwotocznego mózgu definiowany jako cykl następujących hospitalizacji: należy uwzględnić hospitalizacje z rozpoznaniem głównym hospitalizacji udaru niedokrwiennego lub krwotocznego mózgu </w:t>
            </w:r>
            <w:r w:rsidRPr="00307B25">
              <w:rPr>
                <w:rFonts w:asciiTheme="minorHAnsi" w:hAnsiTheme="minorHAnsi"/>
              </w:rPr>
              <w:lastRenderedPageBreak/>
              <w:t>(I60-I64 wg klasyfikacji ICD-10, z rozszerzeniami lub bez sprawozdanego rozszerzenia), które zostały sprawozdane w zakresie: leczenie szpitalne. Następnie dla każdego pacjenta wszystkie tak zdefiniowane hospitalizacje uszeregowano w porządku chronologicznym i te hospitalizacje, które były oddalone od siebie o maksymalnie 1 dzień (tzn. data wypisu pierwszej była maksymalnie dzień o wcześniejsza niż data przyjęcia kolejnej), połączono w cykl hospitalizacji, definiując przypadek udaru niedokrwiennego lub krwot</w:t>
            </w:r>
            <w:r w:rsidRPr="00307B25">
              <w:rPr>
                <w:rFonts w:asciiTheme="minorHAnsi" w:hAnsiTheme="minorHAnsi"/>
              </w:rPr>
              <w:t>ocznego mózgu.</w:t>
            </w:r>
          </w:p>
          <w:p w14:paraId="15C4F9F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Wartość wskaźnika jest prezentowana dla świadczeniodawcy </w:t>
            </w:r>
            <w:r w:rsidRPr="00307B25">
              <w:rPr>
                <w:rFonts w:asciiTheme="minorHAnsi" w:hAnsiTheme="minorHAnsi"/>
              </w:rPr>
              <w:t>realizującego pierwszą hospitalizację wchodzącą w skład cyklu hospitalizacji, z wyłączeniem hospitalizacji, dla których data przyjęcia była ta sama co data wypisu.</w:t>
            </w:r>
          </w:p>
          <w:p w14:paraId="40B6E70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43C8DC8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pacjenci, którzy w momencie rozpoczęcia hospitalizacji mieli ukończone 18 lat;</w:t>
            </w:r>
          </w:p>
          <w:p w14:paraId="0BC094E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pacjent identyfikujący się numerem PESEL</w:t>
            </w:r>
          </w:p>
        </w:tc>
      </w:tr>
    </w:tbl>
    <w:p w14:paraId="66490BDF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lastRenderedPageBreak/>
        <w:t>IV. Wskaźniki jakości opieki zdrowotnej opisywane przez parametr doświadczenia w wykonywaniu określonych świadczeń opieki zdrowotnej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39"/>
        <w:gridCol w:w="1735"/>
        <w:gridCol w:w="6718"/>
      </w:tblGrid>
      <w:tr w:rsidR="00307B25" w:rsidRPr="00307B25" w14:paraId="60001FBE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95BD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4AA7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D220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Wykonywanie pierwotnych endoprotezoplastyk stawu kolanowego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ED0EB6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CE9FC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37FE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DFA1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Liczba </w:t>
            </w:r>
            <w:r w:rsidRPr="00307B25">
              <w:rPr>
                <w:rFonts w:asciiTheme="minorHAnsi" w:hAnsiTheme="minorHAnsi"/>
              </w:rPr>
              <w:t>pierwotnych endoprotezoplastyk stawu kolanowego u danego świadczeniodawcy</w:t>
            </w:r>
          </w:p>
        </w:tc>
      </w:tr>
      <w:tr w:rsidR="00307B25" w:rsidRPr="00307B25" w14:paraId="2E835B3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E4739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41EA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8FDF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Rejestr endoprotezoplastyk utworzony na podstawie </w:t>
            </w:r>
            <w:r w:rsidRPr="00307B25">
              <w:rPr>
                <w:rFonts w:asciiTheme="minorHAnsi" w:hAnsiTheme="minorHAnsi"/>
              </w:rPr>
              <w:t>art. 20 ust. 1</w:t>
            </w:r>
            <w:r w:rsidRPr="00307B25">
              <w:rPr>
                <w:rFonts w:asciiTheme="minorHAnsi" w:hAnsiTheme="minorHAnsi"/>
              </w:rPr>
              <w:t xml:space="preserve"> ustawy z dnia 28 kwietnia 2011 r. o systemie informacji w ochronie zdrowia</w:t>
            </w:r>
          </w:p>
        </w:tc>
      </w:tr>
      <w:tr w:rsidR="00307B25" w:rsidRPr="00307B25" w14:paraId="18565FF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4E7A3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241E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80DA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565148E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wartość = liczba endoprotezoplastyk stawu kolanowego u danego świadczeniodawcy.</w:t>
            </w:r>
          </w:p>
          <w:p w14:paraId="0767132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włączenia: świadczeniodawcy, którzy w danym okresie mieli podpisaną umowę z Funduszem na wykonywanie endoprotezoplastyk stawu kolanowego</w:t>
            </w:r>
          </w:p>
        </w:tc>
      </w:tr>
      <w:tr w:rsidR="00307B25" w:rsidRPr="00307B25" w14:paraId="73B6CF86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D35D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662A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35E5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Wykonywanie rewizyjnych endoprotezoplastyk stawu kolanowego i biodrowego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F6BFC6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44300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463F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C2DF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Liczba rewizyjnych endoprotezoplastyk stawu kolanowego i biodrowego u danego świadczeniodawcy</w:t>
            </w:r>
          </w:p>
        </w:tc>
      </w:tr>
      <w:tr w:rsidR="00307B25" w:rsidRPr="00307B25" w14:paraId="2554C38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BFB51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2345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F3F1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Rejestr endoprotezoplastyk utworzony na podstawie </w:t>
            </w:r>
            <w:r w:rsidRPr="00307B25">
              <w:rPr>
                <w:rFonts w:asciiTheme="minorHAnsi" w:hAnsiTheme="minorHAnsi"/>
              </w:rPr>
              <w:t>art. 20 ust. 1</w:t>
            </w:r>
            <w:r w:rsidRPr="00307B25">
              <w:rPr>
                <w:rFonts w:asciiTheme="minorHAnsi" w:hAnsiTheme="minorHAnsi"/>
              </w:rPr>
              <w:t xml:space="preserve"> ustawy z dnia 28 kwietnia 2011 r. o systemie informacji w ochronie zdrowia</w:t>
            </w:r>
          </w:p>
        </w:tc>
      </w:tr>
      <w:tr w:rsidR="00307B25" w:rsidRPr="00307B25" w14:paraId="5142B8E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DEE2D9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1648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9F2F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6F9A035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wartość = liczba rewizyjnych endoprotezoplastyk stawu kolanowego lub biodrowego u danego świadczeniodawcy.</w:t>
            </w:r>
          </w:p>
          <w:p w14:paraId="027EB06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włączenia: świadczeniodawcy, którzy w danym okresie mieli podpisaną umowę z Funduszem na wykonywanie endoprotezoplastyk stawu biodrowego lub kolanowego</w:t>
            </w:r>
          </w:p>
        </w:tc>
      </w:tr>
      <w:tr w:rsidR="00307B25" w:rsidRPr="00307B25" w14:paraId="72B924C8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D8E4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8286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23BB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Wykonywanie pierwotnych całkowitych endoprotezoplastyk stawu biodrowego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174E7B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C4F5E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B8D3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65EF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Liczba pierwotnych całkowitych endoprotezoplastyk stawu biodrowego u danego świadczeniodawcy</w:t>
            </w:r>
          </w:p>
        </w:tc>
      </w:tr>
      <w:tr w:rsidR="00307B25" w:rsidRPr="00307B25" w14:paraId="2627B91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EB339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74AA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8A8F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Rejestr endoprotezoplastyk utworzony na podstawie </w:t>
            </w:r>
            <w:r w:rsidRPr="00307B25">
              <w:rPr>
                <w:rFonts w:asciiTheme="minorHAnsi" w:hAnsiTheme="minorHAnsi"/>
              </w:rPr>
              <w:t>art. 20 ust. 1</w:t>
            </w:r>
            <w:r w:rsidRPr="00307B25">
              <w:rPr>
                <w:rFonts w:asciiTheme="minorHAnsi" w:hAnsiTheme="minorHAnsi"/>
              </w:rPr>
              <w:t xml:space="preserve"> ustawy z dnia 28 kwietnia 2011 r. o systemie informacji w ochronie zdrowia</w:t>
            </w:r>
          </w:p>
        </w:tc>
      </w:tr>
      <w:tr w:rsidR="00307B25" w:rsidRPr="00307B25" w14:paraId="5ED3078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F4969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347D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833D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2F5A6B9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wartość = liczba pierwotnych całkowitych endoprotezoplastyk stawu biodrowego u danego świadczeniodawcy.</w:t>
            </w:r>
          </w:p>
          <w:p w14:paraId="3ADD820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włączenia: świadczeniodawcy, którzy w danym okresie mieli podpisaną umowę z Funduszem na wykonywanie endoprotezoplastyk stawu biodrowego</w:t>
            </w:r>
          </w:p>
        </w:tc>
      </w:tr>
      <w:tr w:rsidR="00307B25" w:rsidRPr="00307B25" w14:paraId="529C2E1A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4F24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4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0648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CEF0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Liczba zabiegów związanych z leczeniem jaskry lub zaćmy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626B8A0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5D676B2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A16E5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1EF3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3105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Liczba zabiegów związanych z leczeniem jaskry lub zaćmy w ciągu roku wykonanych przez danego świadczeniodawcę</w:t>
            </w:r>
          </w:p>
        </w:tc>
      </w:tr>
      <w:tr w:rsidR="00307B25" w:rsidRPr="00307B25" w14:paraId="072E818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8730F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ED74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5FE0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</w:t>
            </w:r>
            <w:r w:rsidRPr="00307B25">
              <w:rPr>
                <w:rFonts w:asciiTheme="minorHAnsi" w:hAnsiTheme="minorHAnsi"/>
              </w:rPr>
              <w:t>komunikatów elektronicznych stosowanych do przekazywania danych, określony w przepisach wydanych na podstawie art. 190 ust. 1 ustawy</w:t>
            </w:r>
          </w:p>
        </w:tc>
      </w:tr>
      <w:tr w:rsidR="00307B25" w:rsidRPr="00307B25" w14:paraId="29989DA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2CA424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1A91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15B3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5D74D76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wartość = liczba hospitalizacji związanych z leczeniem jaskry lub zaćmy.</w:t>
            </w:r>
          </w:p>
          <w:p w14:paraId="6678210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Hospitalizację związaną z leczeniem jaskry lub zaćmy definiuje się jako hospitalizację sprawozdaną z zakresu: leczenie szpitalne, z przynajmniej jedną z procedur (wg słownika ICD-9 PL CM, kody bez sprawozdanego rozszerzenia i wszystkie rozszerzenia): 12.59, 12.65, 12.69, 12.79, 13.191, 13.192, 13.193, 13.194, 13.3, 13.41, 13.42, 13.49, 13.51, 13.59, 13.6, 13.71, 13.72, 13.92, 13.93 oraz sprawozdaną z rozpoznaniem głównym hospitalizacji (wg klasyfikacji ICD-10): H25 (ze sprawozdanym rozszerzeniem lub bez), H</w:t>
            </w:r>
            <w:r w:rsidRPr="00307B25">
              <w:rPr>
                <w:rFonts w:asciiTheme="minorHAnsi" w:hAnsiTheme="minorHAnsi"/>
              </w:rPr>
              <w:t>26 (ze sprawozdanym rozszerzeniem lub bez), H28.0, H28.1, H28.2, H40 (ze sprawozdanym rozszerzeniem lub bez), H42 (ze sprawozdanym rozszerzeniem lub bez), Q12.0</w:t>
            </w:r>
          </w:p>
        </w:tc>
      </w:tr>
      <w:tr w:rsidR="00307B25" w:rsidRPr="00307B25" w14:paraId="5CFCCF07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4F6C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5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BBB0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2149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Liczba zabiegów wykonanych metodą witrektomii lub </w:t>
            </w:r>
            <w:proofErr w:type="spellStart"/>
            <w:r w:rsidRPr="00307B25">
              <w:rPr>
                <w:rFonts w:asciiTheme="minorHAnsi" w:hAnsiTheme="minorHAnsi"/>
                <w:b/>
              </w:rPr>
              <w:t>fakowitrektomii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F9D027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9F2824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3DCC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A514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Liczba zabiegów witrektomii lub </w:t>
            </w:r>
            <w:proofErr w:type="spellStart"/>
            <w:r w:rsidRPr="00307B25">
              <w:rPr>
                <w:rFonts w:asciiTheme="minorHAnsi" w:hAnsiTheme="minorHAnsi"/>
              </w:rPr>
              <w:t>fakowitrektomii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w ciągu roku wykonanych przez danego świadczeniodawcę</w:t>
            </w:r>
          </w:p>
        </w:tc>
      </w:tr>
      <w:tr w:rsidR="00307B25" w:rsidRPr="00307B25" w14:paraId="462EE28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74317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AC92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46B2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</w:t>
            </w:r>
            <w:r w:rsidRPr="00307B25">
              <w:rPr>
                <w:rFonts w:asciiTheme="minorHAnsi" w:hAnsiTheme="minorHAnsi"/>
              </w:rPr>
              <w:t>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5A91697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B4189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0861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4F86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147A24F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wartość = liczba zabiegów wykonanych metodą witrektomii lub </w:t>
            </w:r>
            <w:proofErr w:type="spellStart"/>
            <w:r w:rsidRPr="00307B25">
              <w:rPr>
                <w:rFonts w:asciiTheme="minorHAnsi" w:hAnsiTheme="minorHAnsi"/>
              </w:rPr>
              <w:t>fakowitrektomii</w:t>
            </w:r>
            <w:proofErr w:type="spellEnd"/>
          </w:p>
          <w:p w14:paraId="2CE7FAE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Liczba hospitalizacji z zakresu: leczenie szpitalne, z wykonaną procedurą (wg słownika ICD-9 PL CM, kody bez sprawozdanego rozszerzenia i wszystkie rozszerzenia): 14.73, 14.74</w:t>
            </w:r>
          </w:p>
        </w:tc>
      </w:tr>
      <w:tr w:rsidR="00307B25" w:rsidRPr="00307B25" w14:paraId="590A1D44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7527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6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2A7F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1C22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Liczba zabiegów pomostowania aortalno-wieńcowego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42A2712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dotyczy roku kalendarzowego poprzedzającego rok, w którym są publikowane wskaźniki zgodnie z art. 5 ust. 2 ustawy z dnia 16 czerwca 2023 r.</w:t>
            </w:r>
          </w:p>
          <w:p w14:paraId="6CDC432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 jakości w opiece zdrowotnej i bezpieczeństwie pacjenta</w:t>
            </w:r>
          </w:p>
        </w:tc>
      </w:tr>
      <w:tr w:rsidR="00307B25" w:rsidRPr="00307B25" w14:paraId="41B0A8F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11A6B9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5EC0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DE82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Liczba zabiegów pomostowania aortalno-wieńcowego w ciągu roku wykonanych przez danego świadczeniodawcę</w:t>
            </w:r>
          </w:p>
        </w:tc>
      </w:tr>
      <w:tr w:rsidR="00307B25" w:rsidRPr="00307B25" w14:paraId="74E29EE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4EE26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1292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4371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</w:t>
            </w:r>
            <w:r w:rsidRPr="00307B25">
              <w:rPr>
                <w:rFonts w:asciiTheme="minorHAnsi" w:hAnsiTheme="minorHAnsi"/>
              </w:rPr>
              <w:t>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4B4A7F5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F8236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2BB2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36CE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6F51B8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wartość = Liczba zabiegów pomostowania aortalno-wieńcowego.</w:t>
            </w:r>
          </w:p>
          <w:p w14:paraId="042CF1F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Liczba hospitalizacji sprawozdanych z zakresu: leczenie szpitalne, z procedurą wskazującą na przeprowadzenie pomostowania aortalno-wieńcowego (wg słownika ICD-9 PL CM, kody bez sprawozdanego rozszerzenia i wszystkie rozszerzenia):36.101, 36.109, 36.11, 36.12, 36.13, 36.14, 36.15, 36.16, 36.17, 36.19</w:t>
            </w:r>
          </w:p>
        </w:tc>
      </w:tr>
    </w:tbl>
    <w:p w14:paraId="0404CEAF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t>V. Wskaźniki jakości opieki zdrowotnej opisywane przez strukturę procedur medycznych wykonywanych w przypadku określonych problemów zdrowotnych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29"/>
        <w:gridCol w:w="1712"/>
        <w:gridCol w:w="6751"/>
      </w:tblGrid>
      <w:tr w:rsidR="00307B25" w:rsidRPr="00307B25" w14:paraId="64A26E90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9CF7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9C5E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AF4E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Częstość wykonywania cięć cesarskich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5F23348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CF36A0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78768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73E2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851B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porodów drogą cięcia cesarskiego w łącznej liczbie porodów u danego świadczeniodawcy</w:t>
            </w:r>
          </w:p>
        </w:tc>
      </w:tr>
      <w:tr w:rsidR="00307B25" w:rsidRPr="00307B25" w14:paraId="2FB9956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37E0F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D593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365E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</w:t>
            </w:r>
            <w:r w:rsidRPr="00307B25">
              <w:rPr>
                <w:rFonts w:asciiTheme="minorHAnsi" w:hAnsiTheme="minorHAnsi"/>
              </w:rPr>
              <w:t>dokumentów będących opisem komunikatów elektronicznych stosowanych do przekazywania danych, określony w przepisach wydanych na podstawie art. 190 ust. 1 ustawy.</w:t>
            </w:r>
          </w:p>
          <w:p w14:paraId="7138EBC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Dane do monitorowania KOC II/III przekazywane w drodze teletransmisji danych w formie elektronicznej, na formularzach zamieszczonych w sieci teleinformatycznej udostępnionej świadczeniodawcom przez Prezesa Narodowego Funduszu Zdrowia, z wykorzystaniem aplikacji przeznaczonej do przekazywania danych o świadczeniach, w zakresie wskazanym w przepisach wydanych na podstawie art. 190 ust. 1 ustawy</w:t>
            </w:r>
          </w:p>
        </w:tc>
      </w:tr>
      <w:tr w:rsidR="00307B25" w:rsidRPr="00307B25" w14:paraId="76F8C63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A6143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1925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7D4D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69EE2A8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70E1793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porodów sprawozdanych z procedurą (wg słownika ICD-9 PL CM, kody bez sprawozdanego rozszerzenia i wszystkie rozszerzenia): 74.0, 74.1, 74.2 lub sprawozdanych z rozpoznaniem głównym lub współistniejącym O82.0, O82.9, </w:t>
            </w:r>
            <w:r w:rsidRPr="00307B25">
              <w:rPr>
                <w:rFonts w:asciiTheme="minorHAnsi" w:hAnsiTheme="minorHAnsi"/>
              </w:rPr>
              <w:lastRenderedPageBreak/>
              <w:t>O84.2 (wg słownika ICD-10),</w:t>
            </w:r>
          </w:p>
          <w:p w14:paraId="14F52C5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porodów.</w:t>
            </w:r>
          </w:p>
          <w:p w14:paraId="1CB215B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Poród definiuje się jako hospitalizację sprawozdaną produktem </w:t>
            </w:r>
            <w:r w:rsidRPr="00307B25">
              <w:rPr>
                <w:rFonts w:asciiTheme="minorHAnsi" w:hAnsiTheme="minorHAnsi"/>
              </w:rPr>
              <w:t>rozliczeniowym wskazującym na to, że hospitalizacja dotyczyła porodu</w:t>
            </w:r>
          </w:p>
        </w:tc>
      </w:tr>
      <w:tr w:rsidR="00307B25" w:rsidRPr="00307B25" w14:paraId="7A292AC8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9A5B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2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7470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DBB4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Wykorzystanie małoinwazyjnych technik w zabiegach radykalnej </w:t>
            </w:r>
            <w:proofErr w:type="spellStart"/>
            <w:r w:rsidRPr="00307B25">
              <w:rPr>
                <w:rFonts w:asciiTheme="minorHAnsi" w:hAnsiTheme="minorHAnsi"/>
                <w:b/>
              </w:rPr>
              <w:t>prostatektomii</w:t>
            </w:r>
            <w:proofErr w:type="spellEnd"/>
            <w:r w:rsidRPr="00307B25">
              <w:rPr>
                <w:rFonts w:asciiTheme="minorHAnsi" w:hAnsiTheme="minorHAnsi"/>
                <w:b/>
              </w:rPr>
              <w:t xml:space="preserve"> </w:t>
            </w:r>
            <w:r w:rsidRPr="00307B25">
              <w:rPr>
                <w:rFonts w:asciiTheme="minorHAnsi" w:hAnsiTheme="minorHAnsi"/>
              </w:rPr>
              <w:t>Wskaźnik dotyczy roku kalendarzowego poprzedzającego rok, w którym są publikowane wskaźniki zgodnie z art. 5 ust. 2 ustawy z dnia 16 czerwca 2023 r.</w:t>
            </w:r>
          </w:p>
          <w:p w14:paraId="3777634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 jakości w opiece zdrowotnej i bezpieczeństwie pacjenta</w:t>
            </w:r>
          </w:p>
        </w:tc>
      </w:tr>
      <w:tr w:rsidR="00307B25" w:rsidRPr="00307B25" w14:paraId="172C48E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5B222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9465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C8F8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zabiegów radykalnej </w:t>
            </w:r>
            <w:proofErr w:type="spellStart"/>
            <w:r w:rsidRPr="00307B25">
              <w:rPr>
                <w:rFonts w:asciiTheme="minorHAnsi" w:hAnsiTheme="minorHAnsi"/>
              </w:rPr>
              <w:t>prostatektomii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, w trakcie których wykorzystano technikę małoinwazyjną, w łącznej </w:t>
            </w:r>
            <w:r w:rsidRPr="00307B25">
              <w:rPr>
                <w:rFonts w:asciiTheme="minorHAnsi" w:hAnsiTheme="minorHAnsi"/>
              </w:rPr>
              <w:t xml:space="preserve">liczbie zabiegów radykalnej </w:t>
            </w:r>
            <w:proofErr w:type="spellStart"/>
            <w:r w:rsidRPr="00307B25">
              <w:rPr>
                <w:rFonts w:asciiTheme="minorHAnsi" w:hAnsiTheme="minorHAnsi"/>
              </w:rPr>
              <w:t>prostatektomii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u danego świadczeniodawcy</w:t>
            </w:r>
          </w:p>
        </w:tc>
      </w:tr>
      <w:tr w:rsidR="00307B25" w:rsidRPr="00307B25" w14:paraId="6375BCF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F490B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19AE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117A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</w:t>
            </w:r>
            <w:r w:rsidRPr="00307B25">
              <w:rPr>
                <w:rFonts w:asciiTheme="minorHAnsi" w:hAnsiTheme="minorHAnsi"/>
              </w:rPr>
              <w:t>elektronicznych stosowanych do przekazywania danych, określony w przepisach wydanych na podstawie art. 190 ust. 1 ustawy</w:t>
            </w:r>
          </w:p>
        </w:tc>
      </w:tr>
      <w:tr w:rsidR="00307B25" w:rsidRPr="00307B25" w14:paraId="463C03D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DFDC6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8030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8538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1CE8EF7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2F3722B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zabiegów radykalnej </w:t>
            </w:r>
            <w:proofErr w:type="spellStart"/>
            <w:r w:rsidRPr="00307B25">
              <w:rPr>
                <w:rFonts w:asciiTheme="minorHAnsi" w:hAnsiTheme="minorHAnsi"/>
              </w:rPr>
              <w:t>prostatektomii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sprawozdanych z wykonaniem przynajmniej jednej z procedur (wg słownika ICD-9 PL CM, kody bez sprawozdanego rozszerzenia i wszystkie rozszerzenia): 60.54, 60.55, 00.94,</w:t>
            </w:r>
          </w:p>
          <w:p w14:paraId="713A82D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mianownik: liczba zabiegów radykalnej </w:t>
            </w:r>
            <w:proofErr w:type="spellStart"/>
            <w:r w:rsidRPr="00307B25">
              <w:rPr>
                <w:rFonts w:asciiTheme="minorHAnsi" w:hAnsiTheme="minorHAnsi"/>
              </w:rPr>
              <w:t>prostatektomii</w:t>
            </w:r>
            <w:proofErr w:type="spellEnd"/>
            <w:r w:rsidRPr="00307B25">
              <w:rPr>
                <w:rFonts w:asciiTheme="minorHAnsi" w:hAnsiTheme="minorHAnsi"/>
              </w:rPr>
              <w:t>.</w:t>
            </w:r>
          </w:p>
          <w:p w14:paraId="6CBA683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Liczbę zabiegów radykalnej </w:t>
            </w:r>
            <w:proofErr w:type="spellStart"/>
            <w:r w:rsidRPr="00307B25">
              <w:rPr>
                <w:rFonts w:asciiTheme="minorHAnsi" w:hAnsiTheme="minorHAnsi"/>
              </w:rPr>
              <w:t>prostatektomii</w:t>
            </w:r>
            <w:proofErr w:type="spellEnd"/>
            <w:r w:rsidRPr="00307B25">
              <w:rPr>
                <w:rFonts w:asciiTheme="minorHAnsi" w:hAnsiTheme="minorHAnsi"/>
              </w:rPr>
              <w:t xml:space="preserve"> definiuje się jako hospitalizację z zakresu: leczenie szpitalne, w ramach której sprawozdano procedurę (wg słownika ICD-9 PL CM, kody bez sprawozdanego rozszerzenia i wszystkie rozszerzenia): 60.51, 60.52, 60.53, 60.54, 60.55</w:t>
            </w:r>
          </w:p>
        </w:tc>
      </w:tr>
      <w:tr w:rsidR="00307B25" w:rsidRPr="00307B25" w14:paraId="3CA2E47A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BC8B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0C3A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E414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Wykorzystanie technik małoinwazyjnych w zabiegach usunięcia pęcherzyka żółciowego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07FAD3F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3CE203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24012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DE18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2E5F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zabiegów </w:t>
            </w:r>
            <w:r w:rsidRPr="00307B25">
              <w:rPr>
                <w:rFonts w:asciiTheme="minorHAnsi" w:hAnsiTheme="minorHAnsi"/>
              </w:rPr>
              <w:t>usunięcia pęcherzyka żółciowego, w trakcie których wykorzystano technikę małoinwazyjną, w łącznej liczbie zabiegów usunięcia pęcherzyka żółciowego u danego świadczeniodawcy</w:t>
            </w:r>
          </w:p>
        </w:tc>
      </w:tr>
      <w:tr w:rsidR="00307B25" w:rsidRPr="00307B25" w14:paraId="455A517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B6706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3603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EB8F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</w:t>
            </w:r>
            <w:r w:rsidRPr="00307B25">
              <w:rPr>
                <w:rFonts w:asciiTheme="minorHAnsi" w:hAnsiTheme="minorHAnsi"/>
              </w:rPr>
              <w:t>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5947779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F4209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2287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6B27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5598A41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5BDCF18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zabiegów usunięcia pęcherzyka żółciowego sprawozdanych z wykonaniem przynajmniej jednej z procedur (wg słownika ICD-9 PL CM, kody bez sprawozdanego rozszerzenia i wszystkie rozszerzenia): 00.94, 51.231, 51.239,</w:t>
            </w:r>
          </w:p>
          <w:p w14:paraId="462AD80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51.24,</w:t>
            </w:r>
          </w:p>
          <w:p w14:paraId="74AF6F4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zabiegów usunięcia pęcherzyka żółciowego.</w:t>
            </w:r>
          </w:p>
          <w:p w14:paraId="094C904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Liczbę zabiegów usunięcia pęcherzyka żółciowego definiuje się jako hospitalizację z zakresu: leczenie szpitalne, w ramach której </w:t>
            </w:r>
            <w:r w:rsidRPr="00307B25">
              <w:rPr>
                <w:rFonts w:asciiTheme="minorHAnsi" w:hAnsiTheme="minorHAnsi"/>
              </w:rPr>
              <w:t>sprawozdano procedurę (wg słownika ICD-9 PL CM, kody bez sprawozdanego rozszerzenia i wszystkie rozszerzenia): 51.01, 51.02, 51.04, 51.219, 51.22, 51.231, 51.239, 51.24</w:t>
            </w:r>
          </w:p>
        </w:tc>
      </w:tr>
      <w:tr w:rsidR="00307B25" w:rsidRPr="00307B25" w14:paraId="7B604375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4A5F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4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0C09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926F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Wykorzystanie technik małoinwazyjnych w zabiegach wycięcia wyrostka robaczkowego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63A9925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1F40A64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08EB9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4000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1575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zabiegów wycięcia wyrostka robaczkowego, w trakcie których wykorzystano technikę małoinwazyjną, w łącznej liczbie zabiegów wycięcia wyrostka robaczkowego u danego świadczeniodawcy</w:t>
            </w:r>
          </w:p>
        </w:tc>
      </w:tr>
      <w:tr w:rsidR="00307B25" w:rsidRPr="00307B25" w14:paraId="145AF81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38E84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40C3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56FB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</w:t>
            </w:r>
            <w:r w:rsidRPr="00307B25">
              <w:rPr>
                <w:rFonts w:asciiTheme="minorHAnsi" w:hAnsiTheme="minorHAnsi"/>
              </w:rPr>
              <w:t>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705B32E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EBC6C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5538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315D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64FA121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68955B5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zabiegów wycięcia wyrostka robaczkowego sprawozdanych z wykonaniem przynajmniej jednej z procedur (wg słownika ICD-9 PL CM, kody bez sprawozdanego rozszerzenia i wszystkie rozszerzenia): 00.94, 47.01, 47.11,</w:t>
            </w:r>
          </w:p>
          <w:p w14:paraId="44DE080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zabiegów wycięcia wyrostka robaczkowego.</w:t>
            </w:r>
          </w:p>
          <w:p w14:paraId="14E6ABD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Liczbę zabiegów wycięcia wyrostka robaczkowego definiuje się jako hospitalizację z zakresu: leczenie szpitalne, w ramach której sprawozdano procedurę (wg słownika ICD-9 PL CM, kody bez sprawozdanego rozszerzenia i wszystkie rozszerzenia): 47.01, 47.09, 47.11, 47.19</w:t>
            </w:r>
          </w:p>
        </w:tc>
      </w:tr>
      <w:tr w:rsidR="00307B25" w:rsidRPr="00307B25" w14:paraId="7F1161BB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C423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5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5660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865A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Wykorzystanie technik małoinwazyjnych w zabiegach usunięcia macicy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AEEC02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DF328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1442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1268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zabiegów usunięcia macicy, w trakcie których wykorzystano technikę małoinwazyjną, w łącznej liczbie zabiegów usunięcia macicy u danego świadczeniodawcy</w:t>
            </w:r>
          </w:p>
        </w:tc>
      </w:tr>
      <w:tr w:rsidR="00307B25" w:rsidRPr="00307B25" w14:paraId="19F5478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4EBF9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7A28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3A74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</w:t>
            </w:r>
            <w:r w:rsidRPr="00307B25">
              <w:rPr>
                <w:rFonts w:asciiTheme="minorHAnsi" w:hAnsiTheme="minorHAnsi"/>
              </w:rPr>
              <w:t>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07A5A6B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C4EB3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1790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CAA6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34F124D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221FA25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zabiegów usunięcia macicy sprawozdanych z wykonaniem przynajmniej jednej z procedur (wg słownika ICD-9 PL CM, kody bez </w:t>
            </w:r>
            <w:r w:rsidRPr="00307B25">
              <w:rPr>
                <w:rFonts w:asciiTheme="minorHAnsi" w:hAnsiTheme="minorHAnsi"/>
              </w:rPr>
              <w:t>sprawozdanego rozszerzenia i wszystkie rozszerzenia): 00.94, 68.31, 68.51, 68.71,</w:t>
            </w:r>
          </w:p>
          <w:p w14:paraId="32A32FE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zabiegów usunięcia macicy.</w:t>
            </w:r>
          </w:p>
          <w:p w14:paraId="3971A46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Liczbę zabiegów usunięcia macicy definiuje się jako hospitalizację z zakresu:</w:t>
            </w:r>
          </w:p>
          <w:p w14:paraId="57BC19E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leczenie szpitalne, w ramach której </w:t>
            </w:r>
            <w:r w:rsidRPr="00307B25">
              <w:rPr>
                <w:rFonts w:asciiTheme="minorHAnsi" w:hAnsiTheme="minorHAnsi"/>
              </w:rPr>
              <w:t>sprawozdano procedurę (wg słownika ICD-9 PL CM, kody bez sprawozdanego rozszerzenia i wszystkie rozszerzenia): 68.3, 68.4, 68.5,</w:t>
            </w:r>
          </w:p>
          <w:p w14:paraId="663B2FC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68.6, 68.7, 68.9</w:t>
            </w:r>
          </w:p>
        </w:tc>
      </w:tr>
      <w:tr w:rsidR="00307B25" w:rsidRPr="00307B25" w14:paraId="54037105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A5D4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6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9449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9EA0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Wykorzystanie technik małoinwazyjnych w zabiegach usunięcia jajników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786849E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13B74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B6FF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4428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zabiegów usunięcia jajników, w </w:t>
            </w:r>
            <w:r w:rsidRPr="00307B25">
              <w:rPr>
                <w:rFonts w:asciiTheme="minorHAnsi" w:hAnsiTheme="minorHAnsi"/>
              </w:rPr>
              <w:t>trakcie których wykorzystano technikę małoinwazyjną, w łącznej liczbie zabiegów usunięcia jajników u danego świadczeniodawcy</w:t>
            </w:r>
          </w:p>
        </w:tc>
      </w:tr>
      <w:tr w:rsidR="00307B25" w:rsidRPr="00307B25" w14:paraId="0CD9100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E7B9C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EA3D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050D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</w:t>
            </w:r>
            <w:r w:rsidRPr="00307B25">
              <w:rPr>
                <w:rFonts w:asciiTheme="minorHAnsi" w:hAnsiTheme="minorHAnsi"/>
              </w:rPr>
              <w:t>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025001A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47EB6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E9D9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1901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2051861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729201F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zabiegów usunięcia jajników sprawozdanych z wykonaniem przynajmniej jednej z procedur (wg słownika ICD-9 PL CM, kody bez sprawozdanego rozszerzenia i wszystkie rozszerzenia): 00.94, 65.31, 65.41, 65.53,</w:t>
            </w:r>
          </w:p>
          <w:p w14:paraId="6663146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65.54, 65.62, 65.63,</w:t>
            </w:r>
          </w:p>
          <w:p w14:paraId="0211ECE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zabiegów usunięcia jajników.</w:t>
            </w:r>
          </w:p>
          <w:p w14:paraId="04BA836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Liczbę zabiegów usunięcia jajników definiuje się jako hospitalizację z zakresu: leczenie szpitalne, w ramach której sprawozdano procedurę (wg słownika ICD-9 PL CM, kody bez sprawozdanego </w:t>
            </w:r>
            <w:r w:rsidRPr="00307B25">
              <w:rPr>
                <w:rFonts w:asciiTheme="minorHAnsi" w:hAnsiTheme="minorHAnsi"/>
              </w:rPr>
              <w:t>rozszerzenia i wszystkie rozszerzenia): 65.3, 65.4, 65.5, 65.6</w:t>
            </w:r>
          </w:p>
        </w:tc>
      </w:tr>
      <w:tr w:rsidR="00307B25" w:rsidRPr="00307B25" w14:paraId="594B8F68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D32F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7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8F23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22D8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Częstość stosowania znieczuleń zewnątrzoponowych lub w przypadkach uzasadnionych medycznie znieczuleń podpajęczynówkowych w porodach drogami natury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33C9A1A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92B3F9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C97FC4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76D2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2462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porodów ze znieczuleniem </w:t>
            </w:r>
            <w:r w:rsidRPr="00307B25">
              <w:rPr>
                <w:rFonts w:asciiTheme="minorHAnsi" w:hAnsiTheme="minorHAnsi"/>
              </w:rPr>
              <w:t>zewnątrzoponowym lub w przypadkach uzasadnionych medycznie ze znieczuleniem podpajęczynówkowym w łącznej liczbie porodów drogami natury u danego świadczeniodawcy</w:t>
            </w:r>
          </w:p>
        </w:tc>
      </w:tr>
      <w:tr w:rsidR="00307B25" w:rsidRPr="00307B25" w14:paraId="69582D3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330E0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EB0D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1D5D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</w:t>
            </w:r>
            <w:r w:rsidRPr="00307B25">
              <w:rPr>
                <w:rFonts w:asciiTheme="minorHAnsi" w:hAnsiTheme="minorHAnsi"/>
              </w:rPr>
              <w:t>opracowywany przez Fundusz, zgodnie z wzorami dokumentów będących opisem komunikatów elektronicznych stosowanych do przekazywania danych, określony w przepisach wydanych na podstawie art. 190 ust. 1 ustawy.</w:t>
            </w:r>
          </w:p>
          <w:p w14:paraId="4F36188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Dane do monitorowania KOC II/III przekazywane w drodze teletransmisji danych w formie elektronicznej, na formularzach zamieszczonych w sieci teleinformatycznej udostępnionej świadczeniodawcom przez Prezesa Narodowego Funduszu Zdrowia, z wykorzystaniem aplikacji przeznaczonej do przekazywania danych o świadczeniach w zakresie określonym w </w:t>
            </w:r>
            <w:r w:rsidRPr="00307B25">
              <w:rPr>
                <w:rFonts w:asciiTheme="minorHAnsi" w:hAnsiTheme="minorHAnsi"/>
              </w:rPr>
              <w:lastRenderedPageBreak/>
              <w:t>przepisach wydanych na podstawie art. 190 ust. 1 ustawy</w:t>
            </w:r>
          </w:p>
        </w:tc>
      </w:tr>
      <w:tr w:rsidR="00307B25" w:rsidRPr="00307B25" w14:paraId="750A5B5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CC657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D33B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5B0D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7DAE459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21B11DC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porodów drogami natury sprawozdanych z przynajmniej jedną procedurą (wg słownika ICD-9 PL CM, kody bez sprawozdanego rozszerzenia i wszystkie rozszerzenia): 100.31, 100.32, 100.33, 100.34, 100.2,</w:t>
            </w:r>
          </w:p>
          <w:p w14:paraId="22D1413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porodów drogami natury.</w:t>
            </w:r>
          </w:p>
          <w:p w14:paraId="50C01C4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Poród definiuje się jako hospitalizację </w:t>
            </w:r>
            <w:r w:rsidRPr="00307B25">
              <w:rPr>
                <w:rFonts w:asciiTheme="minorHAnsi" w:hAnsiTheme="minorHAnsi"/>
              </w:rPr>
              <w:t>sprawozdaną produktem rozliczeniowym wskazującym na to, że hospitalizacja dotyczyła porodu</w:t>
            </w:r>
          </w:p>
        </w:tc>
      </w:tr>
      <w:tr w:rsidR="00307B25" w:rsidRPr="00307B25" w14:paraId="18198678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FCAC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8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27BD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6FC7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Wskaźnik nacięć krocza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0C90550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7CB64A4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48562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ED91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BDC1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porodów </w:t>
            </w:r>
            <w:r w:rsidRPr="00307B25">
              <w:rPr>
                <w:rFonts w:asciiTheme="minorHAnsi" w:hAnsiTheme="minorHAnsi"/>
              </w:rPr>
              <w:t>drogami natury z nacięciem krocza w łącznej liczbie porodów drogami natury u danego świadczeniodawcy</w:t>
            </w:r>
          </w:p>
        </w:tc>
      </w:tr>
      <w:tr w:rsidR="00307B25" w:rsidRPr="00307B25" w14:paraId="4986A17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4D227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F4B5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A90B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</w:t>
            </w:r>
            <w:r w:rsidRPr="00307B25">
              <w:rPr>
                <w:rFonts w:asciiTheme="minorHAnsi" w:hAnsiTheme="minorHAnsi"/>
              </w:rPr>
              <w:t>opisem komunikatów elektronicznych stosowanych do przekazywania danych, określony w przepisach wydanych na podstawie art. 190 ust. 1 ustawy.</w:t>
            </w:r>
          </w:p>
          <w:p w14:paraId="323F82B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Dane do monitorowania KOC II/III przekazywane w drodze teletransmisji danych w formie elektronicznej, na formularzach zamieszczonych w sieci teleinformatycznej udostępnionej świadczeniodawcom przez Prezesa Narodowego Funduszu Zdrowia, z wykorzystaniem aplikacji przeznaczonej do przekazywania danych o świadczeniach w zakresie określonym w przepisach wydanych na podstawie art. 190 ust. 1 ustawy</w:t>
            </w:r>
          </w:p>
        </w:tc>
      </w:tr>
      <w:tr w:rsidR="00307B25" w:rsidRPr="00307B25" w14:paraId="42CD6AA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EC224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CAAE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646D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19B7E8B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3F687D9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porodów drogami natury sprawozdanych z przynajmniej jedną procedurą (wg słownika ICD-9 PL CM, kody bez sprawozdanego rozszerzenia i wszystkie rozszerzenia): 72.1, 72.71, 73.72,</w:t>
            </w:r>
          </w:p>
          <w:p w14:paraId="26A5F48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porodów drogami natury.</w:t>
            </w:r>
          </w:p>
          <w:p w14:paraId="47A2922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Poród definiuje się jako hospitalizację sprawozdaną produktem rozliczeniowym wskazującym na to, że hospitalizacja dotyczyła </w:t>
            </w:r>
            <w:r w:rsidRPr="00307B25">
              <w:rPr>
                <w:rFonts w:asciiTheme="minorHAnsi" w:hAnsiTheme="minorHAnsi"/>
              </w:rPr>
              <w:lastRenderedPageBreak/>
              <w:t>porodu</w:t>
            </w:r>
          </w:p>
        </w:tc>
      </w:tr>
    </w:tbl>
    <w:p w14:paraId="5D80B6D8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lastRenderedPageBreak/>
        <w:t xml:space="preserve">B. </w:t>
      </w:r>
      <w:r w:rsidRPr="00307B25">
        <w:rPr>
          <w:rFonts w:asciiTheme="minorHAnsi" w:hAnsiTheme="minorHAnsi"/>
        </w:rPr>
        <w:t>WSKAŹNIKI JAKOŚCI OPIEKI ZDROWOTNEJ MIESZCZĄCE SIĘ W ZAKRESIE OBSZARU KONSUMENCKIEGO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43"/>
        <w:gridCol w:w="1744"/>
        <w:gridCol w:w="6705"/>
      </w:tblGrid>
      <w:tr w:rsidR="00307B25" w:rsidRPr="00307B25" w14:paraId="7DB1BC91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36F2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D3B6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DF79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Skuteczność procesu wpisywania pacjentów na listy oczekujących na udzielenie świadczenia opieki zdrowotnej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7570A68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68465C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9C0EF9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7298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09C9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Ocenia skuteczność procesu wpisywania pacjentów na listy </w:t>
            </w:r>
            <w:r w:rsidRPr="00307B25">
              <w:rPr>
                <w:rFonts w:asciiTheme="minorHAnsi" w:hAnsiTheme="minorHAnsi"/>
              </w:rPr>
              <w:t>oczekujących na udzielenie świadczenia z zakresu: leczenie szpitalne u danego świadczeniodawcy</w:t>
            </w:r>
          </w:p>
        </w:tc>
      </w:tr>
      <w:tr w:rsidR="00307B25" w:rsidRPr="00307B25" w14:paraId="4A0DE0B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419F7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EA09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2D7C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Ankieta, o której mowa w </w:t>
            </w:r>
            <w:r w:rsidRPr="00307B25">
              <w:rPr>
                <w:rFonts w:asciiTheme="minorHAnsi" w:hAnsiTheme="minorHAnsi"/>
              </w:rPr>
              <w:t>art. 20 ust. 1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8415E5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728F0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571A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7094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2B3B1C4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NPS_A01</w:t>
            </w:r>
          </w:p>
          <w:p w14:paraId="15B931A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gdzie:</w:t>
            </w:r>
          </w:p>
          <w:p w14:paraId="7CB1B2C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NPS_A01 = odsetek promotorów w pytaniu A01 - odsetek krytykantów w pytaniu A01.</w:t>
            </w:r>
          </w:p>
          <w:p w14:paraId="4825169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promotorów w pytaniu A01 = liczba ankiet z odpowiedziami 9 lub 10 w pytaniu A01 / ogólna liczba ankiet, w których udzielono odpowiedzi na pytanie A01.</w:t>
            </w:r>
          </w:p>
          <w:p w14:paraId="51E1BBC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krytykantów w pytaniu A01 = liczba ankiet z odpowiedziami 0, 1, 2, 3, 4, </w:t>
            </w:r>
            <w:r w:rsidRPr="00307B25">
              <w:rPr>
                <w:rFonts w:asciiTheme="minorHAnsi" w:hAnsiTheme="minorHAnsi"/>
              </w:rPr>
              <w:t>5, 6 w pytaniu A01 / ogólna liczba ankiet, w których udzielono odpowiedzi na pytanie A01.</w:t>
            </w:r>
          </w:p>
          <w:p w14:paraId="5BEDE8A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5104532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pytanie A01 w ankiecie dotyczącej pobytu w szpitalu;</w:t>
            </w:r>
          </w:p>
          <w:p w14:paraId="2DF7916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wskaźnik obliczany na podstawie ankiet wypełnionych w ciągu 30 dni od daty zakończenia świadczenia;</w:t>
            </w:r>
          </w:p>
          <w:p w14:paraId="0D92152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3) wskaźnik obliczany dla podmiotów, dla których wypełniono ankiety dotyczące co najmniej 15 % świadczeń z zakresu: leczenie szpitalne</w:t>
            </w:r>
          </w:p>
        </w:tc>
      </w:tr>
      <w:tr w:rsidR="00307B25" w:rsidRPr="00307B25" w14:paraId="34D8FFD4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E0BA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1AE6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D849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Zaangażowanie personelu medycznego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45C5159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12C7BA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DB4754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C16C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322D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Ocena </w:t>
            </w:r>
            <w:r w:rsidRPr="00307B25">
              <w:rPr>
                <w:rFonts w:asciiTheme="minorHAnsi" w:hAnsiTheme="minorHAnsi"/>
              </w:rPr>
              <w:t xml:space="preserve">zaangażowania personelu medycznego przy udzielaniu świadczeń opieki zdrowotnej z zakresu: leczenie szpitalne, w tym </w:t>
            </w:r>
            <w:r w:rsidRPr="00307B25">
              <w:rPr>
                <w:rFonts w:asciiTheme="minorHAnsi" w:hAnsiTheme="minorHAnsi"/>
              </w:rPr>
              <w:lastRenderedPageBreak/>
              <w:t>uwzględnienie opinii pacjenta w procesie leczenia oraz uwzględnianie jego potrzeb w zakresie zmniejszania bólu, u danego świadczeniodawcy.</w:t>
            </w:r>
          </w:p>
        </w:tc>
      </w:tr>
      <w:tr w:rsidR="00307B25" w:rsidRPr="00307B25" w14:paraId="3C3778E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91996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7D4E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031E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Ankieta, o której mowa w </w:t>
            </w:r>
            <w:r w:rsidRPr="00307B25">
              <w:rPr>
                <w:rFonts w:asciiTheme="minorHAnsi" w:hAnsiTheme="minorHAnsi"/>
              </w:rPr>
              <w:t>art. 20 ust. 1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2F1E63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263E2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AA71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9308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34A707E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(NPS_B01 + NPS_B02 + NPS_B03)/3</w:t>
            </w:r>
          </w:p>
          <w:p w14:paraId="06E6FB9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gdzie:</w:t>
            </w:r>
          </w:p>
          <w:p w14:paraId="664DAA9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NPS_B01 = odsetek promotorów w pytaniu B01 - odsetek krytykantów w pytaniu</w:t>
            </w:r>
          </w:p>
          <w:p w14:paraId="4C953BB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B01,</w:t>
            </w:r>
          </w:p>
          <w:p w14:paraId="141FC5E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NPS_B02 = odsetek promotorów w pytaniu B02 - odsetek krytykantów w pytaniu B02,</w:t>
            </w:r>
          </w:p>
          <w:p w14:paraId="21F8D9A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NPS_B03 = odsetek promotorów w pytaniu B03 - odsetek krytykantów w pytaniu B03.</w:t>
            </w:r>
          </w:p>
          <w:p w14:paraId="62C2E39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promotorów w pytaniu B01 = liczba ankiet z odpowiedziami 9 lub 10 w pytaniu B01 / ogólna liczba ankiet, w których udzielono odpowiedzi na pytanie B01.</w:t>
            </w:r>
          </w:p>
          <w:p w14:paraId="69A1DE5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promotorów w pytaniu B02 = liczba ankiet z odpowiedziami 9 lub 10 w pytaniu B02 / ogólna liczba ankiet, w których udzielono odpowiedzi na pytanie B02.</w:t>
            </w:r>
          </w:p>
          <w:p w14:paraId="01DC6CB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promotorów w pytaniu B03 = liczba ankiet z odpowiedziami 9 lub 10 w pytaniu B03 / ogólna liczba ankiet, w których udzielono odpowiedzi na pytanie B03.</w:t>
            </w:r>
          </w:p>
          <w:p w14:paraId="004303D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krytykantów w pytaniu B01 = liczba ankiet z odpowiedziami 0, 1, 2, 3, 4, 5, 6 w pytaniu B01 / ogólna liczba ankiet, w których udzielono odpowiedzi na pytanie B01.</w:t>
            </w:r>
          </w:p>
          <w:p w14:paraId="25F72FC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krytykantów w pytaniu B02 = liczba ankiet z odpowiedziami 0, 1, 2, 3, 4, 5, 6 w pytaniu B02/ogólna liczba ankiet, w których udzielono odpowiedzi na pytanie B02.</w:t>
            </w:r>
          </w:p>
          <w:p w14:paraId="16F048D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krytykantów w pytaniu B03 = liczba ankiet z odpowiedziami 0, 1, 2, 3, 4, 5, 6 w pytaniu B03 / ogólna liczba ankiet, w których udzielono odpowiedzi na pytanie B03.</w:t>
            </w:r>
          </w:p>
          <w:p w14:paraId="1B26429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25D6157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pytanie B01, B02, B03 w ankiecie dotyczącej pobytu w szpitalu;</w:t>
            </w:r>
          </w:p>
          <w:p w14:paraId="21034CC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wskaźnik obliczany na podstawie ankiet wypełnionych w ciągu 30 dni od daty zakończenia świadczenia;</w:t>
            </w:r>
          </w:p>
          <w:p w14:paraId="16A63FF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3) wskaźnik obliczany dla podmiotów, dla których wypełniono </w:t>
            </w:r>
            <w:r w:rsidRPr="00307B25">
              <w:rPr>
                <w:rFonts w:asciiTheme="minorHAnsi" w:hAnsiTheme="minorHAnsi"/>
              </w:rPr>
              <w:lastRenderedPageBreak/>
              <w:t>ankiety dotyczące co najmniej 15 % świadczeń z zakresu: leczenie szpitalne</w:t>
            </w:r>
          </w:p>
        </w:tc>
      </w:tr>
      <w:tr w:rsidR="00307B25" w:rsidRPr="00307B25" w14:paraId="1CD44213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997E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3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4930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8F01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Komunikacja z pacjentem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6B4FBB4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dotyczy roku kalendarzowego poprzedzającego rok, w którym są publikowane wskaźniki zgodnie z art. 5 ust. 2 ustawy z dnia 16 czerwca 2023 r.</w:t>
            </w:r>
          </w:p>
          <w:p w14:paraId="6CD0AEF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 jakości w opiece </w:t>
            </w:r>
            <w:r w:rsidRPr="00307B25">
              <w:rPr>
                <w:rFonts w:asciiTheme="minorHAnsi" w:hAnsiTheme="minorHAnsi"/>
              </w:rPr>
              <w:t>zdrowotnej i bezpieczeństwie pacjenta</w:t>
            </w:r>
          </w:p>
        </w:tc>
      </w:tr>
      <w:tr w:rsidR="00307B25" w:rsidRPr="00307B25" w14:paraId="6F051B6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F7836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80E1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1206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Ocenia sposób komunikacji i wymiany informacji z pacjentem w ramach leczenia szpitalnego u danego świadczeniodawcy</w:t>
            </w:r>
          </w:p>
        </w:tc>
      </w:tr>
      <w:tr w:rsidR="00307B25" w:rsidRPr="00307B25" w14:paraId="7709875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F8642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624A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7D16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Ankieta, o której mowa w </w:t>
            </w:r>
            <w:r w:rsidRPr="00307B25">
              <w:rPr>
                <w:rFonts w:asciiTheme="minorHAnsi" w:hAnsiTheme="minorHAnsi"/>
              </w:rPr>
              <w:t>art. 20 ust. 1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5179AEC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9987B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86E6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FD64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20BC6DF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(NPS_C01 + NPS_C02)/2</w:t>
            </w:r>
          </w:p>
          <w:p w14:paraId="77D4309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gdzie:</w:t>
            </w:r>
          </w:p>
          <w:p w14:paraId="2259EF9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NPS_C01 = odsetek promotorów w pytaniu C01 - </w:t>
            </w:r>
            <w:r w:rsidRPr="00307B25">
              <w:rPr>
                <w:rFonts w:asciiTheme="minorHAnsi" w:hAnsiTheme="minorHAnsi"/>
              </w:rPr>
              <w:t>odsetek krytykantów w pytaniu C01,</w:t>
            </w:r>
          </w:p>
          <w:p w14:paraId="6F497E1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NPS_C02 = odsetek promotorów w pytaniu C02 - odsetek krytykantów w pytaniu C02.</w:t>
            </w:r>
          </w:p>
          <w:p w14:paraId="717763C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promotorów w pytaniu C01 = liczba ankiet z odpowiedziami 9 lub 10 w pytaniu C01 / ogólna liczba ankiet, w których udzielono </w:t>
            </w:r>
            <w:r w:rsidRPr="00307B25">
              <w:rPr>
                <w:rFonts w:asciiTheme="minorHAnsi" w:hAnsiTheme="minorHAnsi"/>
              </w:rPr>
              <w:t>odpowiedzi na pytanie C01.</w:t>
            </w:r>
          </w:p>
          <w:p w14:paraId="0C3C2D0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promotorów w pytaniu C02 = liczba ankiet z odpowiedziami 9 lub 10 w pytaniu C02 / ogólna liczba ankiet, w których udzielono odpowiedzi na pytanie C02.</w:t>
            </w:r>
          </w:p>
          <w:p w14:paraId="7B97332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krytykantów w pytaniu C01 = liczba ankiet z odpowiedziami 0, 1, 2, 3, 4, 5, 6 w pytaniu C01 / ogólna liczba ankiet, w których udzielono odpowiedzi na pytanie C01.</w:t>
            </w:r>
          </w:p>
          <w:p w14:paraId="7291B34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krytykantów w pytaniu C02 = liczba ankiet z odpowiedziami 0, 1, 2, 3, 4, 5, 6 w pytaniu C02 / ogólna liczba ankiet, w których udzielono odpowiedzi na pytanie C02.</w:t>
            </w:r>
          </w:p>
          <w:p w14:paraId="5A96DA6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6845326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pytanie C01, C02 w ankiecie dotyczącej pobytu w szpitalu;</w:t>
            </w:r>
          </w:p>
          <w:p w14:paraId="41AC625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wskaźnik obliczany na podstawie ankiet wypełnionych w ciągu 30 dni od daty zakończenia świadczenia;</w:t>
            </w:r>
          </w:p>
          <w:p w14:paraId="0D45FFF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3) wskaźnik obliczany dla podmiotów, dla których wypełniono ankiety dotyczące co najmniej 15 % świadczeń z zakresu: leczenie szpitalne</w:t>
            </w:r>
          </w:p>
        </w:tc>
      </w:tr>
      <w:tr w:rsidR="00307B25" w:rsidRPr="00307B25" w14:paraId="78F67571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3C2E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4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9800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21B9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Warunki hospitalizacji i wyżywienia pacjenta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0C28169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</w:t>
            </w:r>
            <w:r w:rsidRPr="00307B25">
              <w:rPr>
                <w:rFonts w:asciiTheme="minorHAnsi" w:hAnsiTheme="minorHAnsi"/>
              </w:rPr>
              <w:lastRenderedPageBreak/>
              <w:t xml:space="preserve">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59DB711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0455C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C8D1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D693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Ocenia warunki hospitalizacji i wyżywienia pacjenta w ramach leczenia szpitalnego u danego świadczeniodawcy</w:t>
            </w:r>
          </w:p>
        </w:tc>
      </w:tr>
      <w:tr w:rsidR="00307B25" w:rsidRPr="00307B25" w14:paraId="01FD803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8DC1E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509F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B5DE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Ankieta, o której mowa w </w:t>
            </w:r>
            <w:r w:rsidRPr="00307B25">
              <w:rPr>
                <w:rFonts w:asciiTheme="minorHAnsi" w:hAnsiTheme="minorHAnsi"/>
              </w:rPr>
              <w:t>art. 20 ust. 1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6791B74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2BB08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F943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4FD4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2EF5990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(NPS_D01 + NPS_D02)/2</w:t>
            </w:r>
          </w:p>
          <w:p w14:paraId="1EFDAF7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gdzie:</w:t>
            </w:r>
          </w:p>
          <w:p w14:paraId="05421C7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NPS_D01 = odsetek promotorów w pytaniu D01 - odsetek krytykantów w pytaniu D01,</w:t>
            </w:r>
          </w:p>
          <w:p w14:paraId="544BA53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NPS_D02 = odsetek promotorów w pytaniu D02 - odsetek krytykantów w pytaniu D02.</w:t>
            </w:r>
          </w:p>
          <w:p w14:paraId="750E764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promotorów w pytaniu D01 = liczba ankiet z odpowiedziami 9 lub 10 w pytaniu D01 / ogólna liczba </w:t>
            </w:r>
            <w:r w:rsidRPr="00307B25">
              <w:rPr>
                <w:rFonts w:asciiTheme="minorHAnsi" w:hAnsiTheme="minorHAnsi"/>
              </w:rPr>
              <w:t>ankiet, w których udzielono odpowiedzi na pytanie D01.</w:t>
            </w:r>
          </w:p>
          <w:p w14:paraId="46DCD50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promotorów w pytaniu D02 = liczba ankiet z odpowiedziami 9 lub 10 w pytaniu D02 / ogólna liczba ankiet, w których udzielono odpowiedzi na pytanie D02.</w:t>
            </w:r>
          </w:p>
          <w:p w14:paraId="20E4D61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krytykantów w pytaniu D01 = liczba ankiet z odpowiedziami 0, 1, 2, 3, 4, 5, 6 w pytaniu D01 / ogólna liczba ankiet, w których udzielono odpowiedzi na pytanie D01.</w:t>
            </w:r>
          </w:p>
          <w:p w14:paraId="05F60FD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krytykantów w pytaniu D02 = liczba ankiet z odpowiedziami 0, 1, 2, 3, 4, 5, 6 w pytaniu D02 / ogólna liczba ankiet, w których udzielono odpowiedzi na pytanie D02.</w:t>
            </w:r>
          </w:p>
          <w:p w14:paraId="4BC9882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0D787DE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pytanie D01, D02 w ankiecie dotyczącej pobytu w szpitalu;</w:t>
            </w:r>
          </w:p>
          <w:p w14:paraId="6283FDC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wskaźnik obliczany na podstawie ankiet wypełnionych w ciągu 30 dni od daty zakończenia świadczenia;</w:t>
            </w:r>
          </w:p>
          <w:p w14:paraId="7CABD83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3) wskaźnik obliczany dla podmiotów, dla których wypełniono ankiety dotyczące co najmniej 15 % świadczeń z zakresu: leczenie szpitalne</w:t>
            </w:r>
          </w:p>
        </w:tc>
      </w:tr>
      <w:tr w:rsidR="00307B25" w:rsidRPr="00307B25" w14:paraId="2896DA53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0F2C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5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EFA9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11A9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Respektowanie praw i potrzeb pacjenta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69A636F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69E57CD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42780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337C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Definicja </w:t>
            </w:r>
            <w:r w:rsidRPr="00307B25">
              <w:rPr>
                <w:rFonts w:asciiTheme="minorHAnsi" w:hAnsiTheme="minorHAnsi"/>
              </w:rPr>
              <w:lastRenderedPageBreak/>
              <w:t>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0811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 xml:space="preserve">Ocenia przestrzeganie praw i potrzeb pacjenta w ramach </w:t>
            </w:r>
            <w:r w:rsidRPr="00307B25">
              <w:rPr>
                <w:rFonts w:asciiTheme="minorHAnsi" w:hAnsiTheme="minorHAnsi"/>
              </w:rPr>
              <w:lastRenderedPageBreak/>
              <w:t>leczenia szpitalnego u danego świadczeniodawcy</w:t>
            </w:r>
          </w:p>
        </w:tc>
      </w:tr>
      <w:tr w:rsidR="00307B25" w:rsidRPr="00307B25" w14:paraId="1FB53E8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F2249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24CF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Źródło </w:t>
            </w:r>
            <w:r w:rsidRPr="00307B25">
              <w:rPr>
                <w:rFonts w:asciiTheme="minorHAnsi" w:hAnsiTheme="minorHAnsi"/>
              </w:rPr>
              <w:t>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025C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Ankieta, o której mowa w </w:t>
            </w:r>
            <w:r w:rsidRPr="00307B25">
              <w:rPr>
                <w:rFonts w:asciiTheme="minorHAnsi" w:hAnsiTheme="minorHAnsi"/>
              </w:rPr>
              <w:t>art. 20 ust. 1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7794613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2C534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29D6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D92D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4257502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NPS_E01</w:t>
            </w:r>
          </w:p>
          <w:p w14:paraId="2AAB6A7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gdzie:</w:t>
            </w:r>
          </w:p>
          <w:p w14:paraId="0D1F75A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NPS_E01 = odsetek promotorów w pytaniu E01 - odsetek krytykantów w pytaniu E01.</w:t>
            </w:r>
          </w:p>
          <w:p w14:paraId="0AF234A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promotorów w pytaniu E01 = liczba ankiet z odpowiedziami 9 lub 10 w pytaniu E01 / ogólna liczba ankiet, w których udzielono odpowiedzi na pytanie E01.</w:t>
            </w:r>
          </w:p>
          <w:p w14:paraId="08DADD7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krytykantów w pytaniu E01 = </w:t>
            </w:r>
            <w:r w:rsidRPr="00307B25">
              <w:rPr>
                <w:rFonts w:asciiTheme="minorHAnsi" w:hAnsiTheme="minorHAnsi"/>
              </w:rPr>
              <w:t>liczba ankiet z odpowiedziami 0, 1, 2, 3, 4, 5, 6 w pytaniu E01 / ogólna liczba ankiet, w których udzielono odpowiedzi na pytanie E01.</w:t>
            </w:r>
          </w:p>
          <w:p w14:paraId="4F6EB5D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65428E8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pytanie E01 w ankiecie dotyczącej pobytu w szpitalu;</w:t>
            </w:r>
          </w:p>
          <w:p w14:paraId="4562F5A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wskaźnik obliczany na podstawie ankiet wypełnionych w ciągu 30 dni od daty zakończenia świadczenia;</w:t>
            </w:r>
          </w:p>
          <w:p w14:paraId="007730B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3) wskaźnik obliczany dla podmiotów, dla których wypełniono ankiety dotyczące co najmniej 15 % świadczeń z zakresu: leczenie szpitalne</w:t>
            </w:r>
          </w:p>
        </w:tc>
      </w:tr>
      <w:tr w:rsidR="00307B25" w:rsidRPr="00307B25" w14:paraId="3BC8506E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1CC6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6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A650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1A0F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Rekomendowanie świadczeniodawcy przez pacjenta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25F825A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B14B4C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C2559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B571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87B7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Zadowolenie </w:t>
            </w:r>
            <w:r w:rsidRPr="00307B25">
              <w:rPr>
                <w:rFonts w:asciiTheme="minorHAnsi" w:hAnsiTheme="minorHAnsi"/>
              </w:rPr>
              <w:t>pacjenta z udzielonych świadczeń opieki zdrowotnej w ramach leczenia szpitalnego u danego świadczeniodawcy</w:t>
            </w:r>
          </w:p>
        </w:tc>
      </w:tr>
      <w:tr w:rsidR="00307B25" w:rsidRPr="00307B25" w14:paraId="7392E2E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692E5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44BF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467E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Ankieta, o której mowa w </w:t>
            </w:r>
            <w:r w:rsidRPr="00307B25">
              <w:rPr>
                <w:rFonts w:asciiTheme="minorHAnsi" w:hAnsiTheme="minorHAnsi"/>
              </w:rPr>
              <w:t>art. 20 ust. 1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066167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17BDF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F84E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B238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7C8FE5E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NPS_F01</w:t>
            </w:r>
          </w:p>
          <w:p w14:paraId="377407F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gdzie:</w:t>
            </w:r>
          </w:p>
          <w:p w14:paraId="796367E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NPS_F01 = odsetek promotorów w pytaniu F01 - odsetek krytykantów w pytaniu F01.</w:t>
            </w:r>
          </w:p>
          <w:p w14:paraId="7596C1F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promotorów w pytaniu F01 = liczba ankiet z odpowiedziami 9 lub 10 w pytaniu F01 / ogólna liczba ankiet, w których udzielono odpowiedzi na pytanie F01.</w:t>
            </w:r>
          </w:p>
          <w:p w14:paraId="339C1D0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 xml:space="preserve">Odsetek krytykantów w pytaniu F01 = liczba ankiet z odpowiedziami 0, 1, 2, 3, 4, </w:t>
            </w:r>
            <w:r w:rsidRPr="00307B25">
              <w:rPr>
                <w:rFonts w:asciiTheme="minorHAnsi" w:hAnsiTheme="minorHAnsi"/>
              </w:rPr>
              <w:t>5, 6 w pytaniu F01 / ogólna liczba ankiet, w których udzielono odpowiedzi na pytanie F01.</w:t>
            </w:r>
          </w:p>
          <w:p w14:paraId="0712C94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76C1391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pytanie F01 w ankiecie dotyczącej pobytu w szpitalu;</w:t>
            </w:r>
          </w:p>
          <w:p w14:paraId="6DB7B79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wskaźnik obliczany na podstawie ankiet wypełnionych w ciągu 30 dni od daty zakończenia świadczenia;</w:t>
            </w:r>
          </w:p>
          <w:p w14:paraId="3C0BEBE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3) wskaźnik obliczany dla podmiotów, dla których wypełniono ankiety dotyczące co najmniej 15 % świadczeń z zakresu: leczenie szpitalne</w:t>
            </w:r>
          </w:p>
        </w:tc>
      </w:tr>
    </w:tbl>
    <w:p w14:paraId="5777F438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lastRenderedPageBreak/>
        <w:t>C. WSKAŹNIKI JAKOŚCI OPIEKI ZDROWOTNEJ MIESZCZĄCE SIĘ W ZAKRESIE OBSZARU ZARZĄDCZEGO</w:t>
      </w:r>
    </w:p>
    <w:p w14:paraId="2FE0FC42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t>I. Wskaźnik jakości opieki zdrowotnej opisywany przez parametr posiadania akredytacji lub innego certyfikatu albo świadectwa potwierdzającego jakość wydanego przez niezależną akredytowaną jednostkę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45"/>
        <w:gridCol w:w="1750"/>
        <w:gridCol w:w="6697"/>
      </w:tblGrid>
      <w:tr w:rsidR="00307B25" w:rsidRPr="00307B25" w14:paraId="79F2A47A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A49B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BC8B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0651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Posiadanie akredytacji udzielonej przez ministra właściwego do spraw zdrowia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177FC14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9CD1F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F84B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40D5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Posiadanie przez danego świadczeniodawcę akredytacji udzielonej przez ministra właściwego do spraw zdrowia dla rodzaju działalności leczniczej albo zakresu świadczeń, o których mowa w przepisach wydanych na podstawie </w:t>
            </w:r>
            <w:r w:rsidRPr="00307B25">
              <w:rPr>
                <w:rFonts w:asciiTheme="minorHAnsi" w:hAnsiTheme="minorHAnsi"/>
              </w:rPr>
              <w:t>art. 22 ust. 5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AC9237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26AD5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5AA3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EF8B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Strona internetowa Ministerstwa Zdrowia (Biuletyn Informacji Publicznej)</w:t>
            </w:r>
          </w:p>
        </w:tc>
      </w:tr>
      <w:tr w:rsidR="00307B25" w:rsidRPr="00307B25" w14:paraId="20E2FC1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620D3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16B9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968A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E21B97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= 0, jeśli </w:t>
            </w:r>
            <w:r w:rsidRPr="00307B25">
              <w:rPr>
                <w:rFonts w:asciiTheme="minorHAnsi" w:hAnsiTheme="minorHAnsi"/>
              </w:rPr>
              <w:t>świadczeniodawca nie posiada aktualnego certyfikatu akredytacyjnego właściwego dla danego zakresu świadczeń.</w:t>
            </w:r>
          </w:p>
          <w:p w14:paraId="3ED51DC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0,25, jeśli świadczeniodawca posiada aktualny certyfikat akredytacyjny właściwy dla danego zakresu świadczeń przy otrzymaniu 75 % i poniżej 80 % możliwej do uzyskania liczby punktów.</w:t>
            </w:r>
          </w:p>
          <w:p w14:paraId="10E3B4A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= 0,5, jeśli świadczeniodawca posiada aktualny certyfikat akredytacyjny właściwy dla danego zakresu świadczeń przy otrzymaniu 80 % i poniżej 90 % możliwej do uzyskania liczby </w:t>
            </w:r>
            <w:r w:rsidRPr="00307B25">
              <w:rPr>
                <w:rFonts w:asciiTheme="minorHAnsi" w:hAnsiTheme="minorHAnsi"/>
              </w:rPr>
              <w:lastRenderedPageBreak/>
              <w:t>punktów.</w:t>
            </w:r>
          </w:p>
          <w:p w14:paraId="0A9568D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1, jeśli świadczeniodawca posiada aktualny certyfikat akredytacyjny właściwy dla danego zakresu świadczeń przy otrzymaniu 90 % i powyżej 90 % możliwej do uzyskania liczby punktów.</w:t>
            </w:r>
          </w:p>
        </w:tc>
      </w:tr>
    </w:tbl>
    <w:p w14:paraId="3EED8985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lastRenderedPageBreak/>
        <w:t xml:space="preserve">II. Wskaźniki jakości opieki zdrowotnej opisywane przez parametr stopnia </w:t>
      </w:r>
      <w:r w:rsidRPr="00307B25">
        <w:rPr>
          <w:rFonts w:asciiTheme="minorHAnsi" w:hAnsiTheme="minorHAnsi"/>
        </w:rPr>
        <w:t>wykorzystania zasobów będących w dyspozycji podmiotu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46"/>
        <w:gridCol w:w="1751"/>
        <w:gridCol w:w="6695"/>
      </w:tblGrid>
      <w:tr w:rsidR="00307B25" w:rsidRPr="00307B25" w14:paraId="520A9412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18FA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FE4E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E8FA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Liczba porad lekarza podstawowej opieki zdrowotnej na pacjenta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7A68440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DF6787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3A2F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F165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Liczba porad lekarza podstawowej opieki zdrowotnej w przeliczeniu na pacjentów, którym udzielono co najmniej jednej porady u danego </w:t>
            </w:r>
            <w:r w:rsidRPr="00307B25">
              <w:rPr>
                <w:rFonts w:asciiTheme="minorHAnsi" w:hAnsiTheme="minorHAnsi"/>
              </w:rPr>
              <w:t>świadczeniodawcy</w:t>
            </w:r>
          </w:p>
        </w:tc>
      </w:tr>
      <w:tr w:rsidR="00307B25" w:rsidRPr="00307B25" w14:paraId="62281A6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0653C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9AD2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558A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elektronicznych stosowanych do przekazywania danych, określony w </w:t>
            </w:r>
            <w:r w:rsidRPr="00307B25">
              <w:rPr>
                <w:rFonts w:asciiTheme="minorHAnsi" w:hAnsiTheme="minorHAnsi"/>
              </w:rPr>
              <w:t>przepisach wydanych na podstawie art. 190 ust. 1 ustawy</w:t>
            </w:r>
          </w:p>
        </w:tc>
      </w:tr>
      <w:tr w:rsidR="00307B25" w:rsidRPr="00307B25" w14:paraId="13D96DE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89995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B7F3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CED3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1F85880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</w:t>
            </w:r>
          </w:p>
          <w:p w14:paraId="60C0A38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gdzie:</w:t>
            </w:r>
          </w:p>
          <w:p w14:paraId="594D445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świadczeń lekarza podstawowej opieki zdrowotnej,</w:t>
            </w:r>
          </w:p>
          <w:p w14:paraId="0444559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pacjentów, którym udzielono co najmniej jednego świadczenia lekarza podstawowej opieki zdrowotnej.</w:t>
            </w:r>
          </w:p>
          <w:p w14:paraId="4C9539D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Świadczenie lekarza podstawowej opieki zdrowotnej definiuje się jako świadczenie z produktami rozliczeniowymi wskazującymi na świadczenie lekarza POZ</w:t>
            </w:r>
          </w:p>
        </w:tc>
      </w:tr>
      <w:tr w:rsidR="00307B25" w:rsidRPr="00307B25" w14:paraId="33A02698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9637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8FF4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Nazwa </w:t>
            </w:r>
            <w:r w:rsidRPr="00307B25">
              <w:rPr>
                <w:rFonts w:asciiTheme="minorHAnsi" w:hAnsiTheme="minorHAnsi"/>
              </w:rPr>
              <w:t>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6321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Średnia liczba świadczeń opieki zdrowotnej udzielana przez lekarza w ambulatoryjnej opiece specjalistycznej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436C7A6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DECBC0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F56E0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A25E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E082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Liczba świadczeń opieki zdrowotnej udzielana w poradniach w ambulatoryjnej opiece specjalistycznej w przeliczeniu na lekarza u danego </w:t>
            </w:r>
            <w:r w:rsidRPr="00307B25">
              <w:rPr>
                <w:rFonts w:asciiTheme="minorHAnsi" w:hAnsiTheme="minorHAnsi"/>
              </w:rPr>
              <w:t>świadczeniodawcy</w:t>
            </w:r>
          </w:p>
        </w:tc>
      </w:tr>
      <w:tr w:rsidR="00307B25" w:rsidRPr="00307B25" w14:paraId="33FC75B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F73BC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D213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F8E8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</w:t>
            </w:r>
            <w:r w:rsidRPr="00307B25">
              <w:rPr>
                <w:rFonts w:asciiTheme="minorHAnsi" w:hAnsiTheme="minorHAnsi"/>
              </w:rPr>
              <w:lastRenderedPageBreak/>
              <w:t xml:space="preserve">szpitalnych opracowywany przez Fundusz, zgodnie z wzorami dokumentów będących opisem komunikatów elektronicznych stosowanych do przekazywania danych, określony w </w:t>
            </w:r>
            <w:r w:rsidRPr="00307B25">
              <w:rPr>
                <w:rFonts w:asciiTheme="minorHAnsi" w:hAnsiTheme="minorHAnsi"/>
              </w:rPr>
              <w:t>przepisach wydanych na podstawie art. 190 ust. 1 ustawy</w:t>
            </w:r>
          </w:p>
        </w:tc>
      </w:tr>
      <w:tr w:rsidR="00307B25" w:rsidRPr="00307B25" w14:paraId="6304B2A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3CB3A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6485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236E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66911B2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67CB7BD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świadczeń lekarza z zakresu ambulatoryjnej opieki specjalistycznej,</w:t>
            </w:r>
          </w:p>
          <w:p w14:paraId="045AA45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wykazanych lekarzy w ramach sprawozdanych świadczeń z zakresu ambulatoryjnej opieki specjalistycznej.</w:t>
            </w:r>
          </w:p>
          <w:p w14:paraId="245EC6F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Świadczenie lekarza z zakresu ambulatoryjnej opieki specjalistycznej definiuje się jako poradę specjalistyczną sprawozdaną w poradniach specjalistycznych w ramach zakresu: ambulatoryjna opieka specjalistyczna i w ramach, w których sprawozdano wykonanie lub nadzór wykonania świadczenia przez lekarza (kod przynależności do grupy zawodowej - 11)</w:t>
            </w:r>
          </w:p>
        </w:tc>
      </w:tr>
      <w:tr w:rsidR="00307B25" w:rsidRPr="00307B25" w14:paraId="4237C4E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4662D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BD35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676C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Kod przynależności do danej grupy </w:t>
            </w:r>
            <w:r w:rsidRPr="00307B25">
              <w:rPr>
                <w:rFonts w:asciiTheme="minorHAnsi" w:hAnsiTheme="minorHAnsi"/>
              </w:rPr>
              <w:t>zawodowej odnosi się do kodu wskazanego w przepisach wydanych na podstawie art. 190 ust. 1 ustawy</w:t>
            </w:r>
          </w:p>
        </w:tc>
      </w:tr>
      <w:tr w:rsidR="00307B25" w:rsidRPr="00307B25" w14:paraId="20C71F06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8A6A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D65D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91D5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Średnia liczba świadczeń opieki zdrowotnej w ambulatoryjnej opiece specjalistycznej przypadająca na pacjenta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5A16339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646DEC2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FDEED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16B4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D583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Liczba świadczeń opieki zdrowotnej udzielana w </w:t>
            </w:r>
            <w:r w:rsidRPr="00307B25">
              <w:rPr>
                <w:rFonts w:asciiTheme="minorHAnsi" w:hAnsiTheme="minorHAnsi"/>
              </w:rPr>
              <w:t>poradniach w ambulatoryjnej opiece specjalistycznej w przeliczeniu na pacjentów, którym udzielono co najmniej jednego świadczenia opieki zdrowotnej w tych poradniach u danego świadczeniodawcy</w:t>
            </w:r>
          </w:p>
        </w:tc>
      </w:tr>
      <w:tr w:rsidR="00307B25" w:rsidRPr="00307B25" w14:paraId="2A0893B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097A9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0FEA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6E41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</w:t>
            </w:r>
            <w:r w:rsidRPr="00307B25">
              <w:rPr>
                <w:rFonts w:asciiTheme="minorHAnsi" w:hAnsiTheme="minorHAnsi"/>
              </w:rPr>
              <w:t>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1B004C0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17425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82D2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8806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60F24CA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4A7371B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świadczeń w ambulatoryjnej opiece </w:t>
            </w:r>
            <w:r w:rsidRPr="00307B25">
              <w:rPr>
                <w:rFonts w:asciiTheme="minorHAnsi" w:hAnsiTheme="minorHAnsi"/>
              </w:rPr>
              <w:lastRenderedPageBreak/>
              <w:t>specjalistycznej,</w:t>
            </w:r>
          </w:p>
          <w:p w14:paraId="49DE828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pacjentów, którym udzielono co najmniej jednego świadczenia w ambulatoryjnej opiece specjalistycznej.</w:t>
            </w:r>
          </w:p>
          <w:p w14:paraId="784230F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włączenia: pacjenci, którzy w momencie rozpoczęcia hospitalizacji mieli ukończone 18 lat.</w:t>
            </w:r>
          </w:p>
          <w:p w14:paraId="1E5E196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Świadczenie w ambulatoryjnej opiece specjalistycznej definiuje się jako poradę specjalistyczną sprawozdaną w ramach poradni </w:t>
            </w:r>
            <w:r w:rsidRPr="00307B25">
              <w:rPr>
                <w:rFonts w:asciiTheme="minorHAnsi" w:hAnsiTheme="minorHAnsi"/>
              </w:rPr>
              <w:t>specjalistycznych w zakresie: ambulatoryjna opieka specjalistyczna</w:t>
            </w:r>
          </w:p>
        </w:tc>
      </w:tr>
    </w:tbl>
    <w:p w14:paraId="757134FA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lastRenderedPageBreak/>
        <w:t>III. Wskaźniki jakości opieki zdrowotnej opisywane przez parametr długości hospitalizacji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44"/>
        <w:gridCol w:w="1747"/>
        <w:gridCol w:w="6701"/>
      </w:tblGrid>
      <w:tr w:rsidR="00307B25" w:rsidRPr="00307B25" w14:paraId="5275F794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A60D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2FCD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A95E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Średni czas hospitalizacji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09F68C6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ACEC45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A7DBA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19AC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BEF0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Średnia liczba dni hospitalizacji u danego świadczeniodawcy w danym roku </w:t>
            </w:r>
            <w:r w:rsidRPr="00307B25">
              <w:rPr>
                <w:rFonts w:asciiTheme="minorHAnsi" w:hAnsiTheme="minorHAnsi"/>
              </w:rPr>
              <w:t>kalendarzowym</w:t>
            </w:r>
          </w:p>
        </w:tc>
      </w:tr>
      <w:tr w:rsidR="00307B25" w:rsidRPr="00307B25" w14:paraId="3C4D35E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4F89A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FFCF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980C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elektronicznych stosowanych do przekazywania danych, określony w </w:t>
            </w:r>
            <w:r w:rsidRPr="00307B25">
              <w:rPr>
                <w:rFonts w:asciiTheme="minorHAnsi" w:hAnsiTheme="minorHAnsi"/>
              </w:rPr>
              <w:t>przepisach wydanych na podstawie art. 190 ust. 1 ustawy</w:t>
            </w:r>
          </w:p>
        </w:tc>
      </w:tr>
      <w:tr w:rsidR="00307B25" w:rsidRPr="00307B25" w14:paraId="0351840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1A4EFC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518D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72E0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09E6DD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58E76F4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łączna liczba dni pobytu pacjentów w szpitalu w ciągu roku; liczba dni </w:t>
            </w:r>
            <w:r w:rsidRPr="00307B25">
              <w:rPr>
                <w:rFonts w:asciiTheme="minorHAnsi" w:hAnsiTheme="minorHAnsi"/>
              </w:rPr>
              <w:t>pobytu obliczana jest jako różnica między datą wypisu a datą przyjęcia,</w:t>
            </w:r>
          </w:p>
          <w:p w14:paraId="41A4987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hospitalizowanych pacjentów.</w:t>
            </w:r>
          </w:p>
          <w:p w14:paraId="6278D4F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 hospitalizacje z zakresu: leczenie szpitalne w oddziałach szpitalnych.</w:t>
            </w:r>
          </w:p>
          <w:p w14:paraId="508F884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wyłączenia:</w:t>
            </w:r>
          </w:p>
          <w:p w14:paraId="2D6C2FF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1) pacjenci, którzy </w:t>
            </w:r>
            <w:r w:rsidRPr="00307B25">
              <w:rPr>
                <w:rFonts w:asciiTheme="minorHAnsi" w:hAnsiTheme="minorHAnsi"/>
              </w:rPr>
              <w:t>zmarli w danym roku;</w:t>
            </w:r>
          </w:p>
          <w:p w14:paraId="2A78C93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hospitalizacje, dla których jedynymi świadczeniami były świadczenia związane z radioterapią, chemioterapią lub programami lekowymi;</w:t>
            </w:r>
          </w:p>
          <w:p w14:paraId="76CCC69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3) hospitalizacje, dla których jedyną wykazaną komórką był szpitalny oddział ratunkowy (kod części VIII systemu resortowych kodów identyfikacyjnych: 4902, 4903);</w:t>
            </w:r>
          </w:p>
          <w:p w14:paraId="28EC10E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4) wskaźnik obliczany dla podmiotów posiadających umowę z zakresu: leczenie szpitalne, które sprawozdały co najmniej 50 hospitalizacji</w:t>
            </w:r>
          </w:p>
        </w:tc>
      </w:tr>
      <w:tr w:rsidR="00307B25" w:rsidRPr="00307B25" w14:paraId="6765CF0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41C72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2AE4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52C6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Kod części VIII systemu resortowych kodów identyfikacyjnych odnosi się do kodów charakteryzujących specjalność komórki organizacyjnej zakładu leczniczego podmiotu leczniczego wymienionych w przepisach wydanych na podstawie </w:t>
            </w:r>
            <w:r w:rsidRPr="00307B25">
              <w:rPr>
                <w:rFonts w:asciiTheme="minorHAnsi" w:hAnsiTheme="minorHAnsi"/>
              </w:rPr>
              <w:t>art. 105 ust. 5</w:t>
            </w:r>
            <w:r w:rsidRPr="00307B25">
              <w:rPr>
                <w:rFonts w:asciiTheme="minorHAnsi" w:hAnsiTheme="minorHAnsi"/>
              </w:rPr>
              <w:t xml:space="preserve"> ustawy z dnia 15 kwietnia 2011 r. o działalności leczniczej</w:t>
            </w:r>
          </w:p>
        </w:tc>
      </w:tr>
      <w:tr w:rsidR="00307B25" w:rsidRPr="00307B25" w14:paraId="6DB1DAC9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4F8F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0145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A1E8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Średni czas pobytu w szpitalnym oddziale ratunkowym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6623279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E3ED3B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234D8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2EFD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8E2B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Średni czas pobytu (obliczany jako różnica między datą i godziną wypisania a datą i godziną przyjęcia) w szpitalnym oddziale ratunkowym u danego świadczeniodawcy</w:t>
            </w:r>
          </w:p>
        </w:tc>
      </w:tr>
      <w:tr w:rsidR="00307B25" w:rsidRPr="00307B25" w14:paraId="1CD183E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4CB44D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DB6E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DA57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</w:t>
            </w:r>
            <w:r w:rsidRPr="00307B25">
              <w:rPr>
                <w:rFonts w:asciiTheme="minorHAnsi" w:hAnsiTheme="minorHAnsi"/>
              </w:rPr>
              <w:t>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458904D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BDD4E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DDDF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A099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12F38D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0BA4F03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minut pobytu pacjentów na szpitalnym oddziale ratunkowym,</w:t>
            </w:r>
          </w:p>
          <w:p w14:paraId="51A052D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świadczeń w szpitalnym oddziale ratunkowym.</w:t>
            </w:r>
          </w:p>
          <w:p w14:paraId="0E96AD7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Szpitalny oddział ratunkowy definiuje się jako komórkę organizacyjną o kodzie części VIII systemu resortowych kodów identyfikacyjnych: 4902, 4903</w:t>
            </w:r>
          </w:p>
        </w:tc>
      </w:tr>
    </w:tbl>
    <w:p w14:paraId="348CAEA9" w14:textId="77777777" w:rsidR="0027057D" w:rsidRPr="00307B25" w:rsidRDefault="00307B25">
      <w:pPr>
        <w:spacing w:before="25" w:after="0"/>
        <w:rPr>
          <w:rFonts w:asciiTheme="minorHAnsi" w:hAnsiTheme="minorHAnsi"/>
        </w:rPr>
      </w:pPr>
      <w:r w:rsidRPr="00307B25">
        <w:rPr>
          <w:rFonts w:asciiTheme="minorHAnsi" w:hAnsiTheme="minorHAnsi"/>
        </w:rPr>
        <w:t>IV. Wskaźniki jakości opieki zdrowotnej opisywane przez parametr struktury realizowanych świadczeń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06"/>
        <w:gridCol w:w="1726"/>
        <w:gridCol w:w="6660"/>
      </w:tblGrid>
      <w:tr w:rsidR="00307B25" w:rsidRPr="00307B25" w14:paraId="01FE2088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5667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860E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A8C4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Odsetek wybranych świadczeń opieki zdrowotnej o charakterze jednodniowym w trybie </w:t>
            </w:r>
            <w:r w:rsidRPr="00307B25">
              <w:rPr>
                <w:rFonts w:asciiTheme="minorHAnsi" w:hAnsiTheme="minorHAnsi"/>
                <w:b/>
              </w:rPr>
              <w:t>planowym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1864847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dotyczy roku kalendarzowego poprzedzającego rok, w którym są publikowane wskaźniki zgodnie z art. 5 ust. 2 ustawy z dnia 16 czerwca 2023 r.</w:t>
            </w:r>
          </w:p>
          <w:p w14:paraId="633BA38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 jakości w opiece zdrowotnej i bezpieczeństwie pacjenta</w:t>
            </w:r>
          </w:p>
        </w:tc>
      </w:tr>
      <w:tr w:rsidR="00307B25" w:rsidRPr="00307B25" w14:paraId="456CDDC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32BFC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2E10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Definicja </w:t>
            </w:r>
            <w:r w:rsidRPr="00307B25">
              <w:rPr>
                <w:rFonts w:asciiTheme="minorHAnsi" w:hAnsiTheme="minorHAnsi"/>
              </w:rPr>
              <w:lastRenderedPageBreak/>
              <w:t>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F7D7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 xml:space="preserve">Odsetek </w:t>
            </w:r>
            <w:r w:rsidRPr="00307B25">
              <w:rPr>
                <w:rFonts w:asciiTheme="minorHAnsi" w:hAnsiTheme="minorHAnsi"/>
              </w:rPr>
              <w:t xml:space="preserve">świadczeń opieki zdrowotnej realizowanych w trybie </w:t>
            </w:r>
            <w:r w:rsidRPr="00307B25">
              <w:rPr>
                <w:rFonts w:asciiTheme="minorHAnsi" w:hAnsiTheme="minorHAnsi"/>
              </w:rPr>
              <w:lastRenderedPageBreak/>
              <w:t>hospitalizacji planowej, których charakter wskazuje na możliwość realizacji w trybie jednodniowym, dla wybranych zabiegów u danego świadczeniodawcy</w:t>
            </w:r>
          </w:p>
        </w:tc>
      </w:tr>
      <w:tr w:rsidR="00307B25" w:rsidRPr="00307B25" w14:paraId="4CD1FE8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84E0E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4CDF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D701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</w:t>
            </w:r>
            <w:r w:rsidRPr="00307B25">
              <w:rPr>
                <w:rFonts w:asciiTheme="minorHAnsi" w:hAnsiTheme="minorHAnsi"/>
              </w:rPr>
              <w:t>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732446C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1DF7D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963B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4672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2F66626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05D96FA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hospitalizacji w trybie planowym, dla których data przyjęcia jest ta sama co data wypisu,</w:t>
            </w:r>
          </w:p>
          <w:p w14:paraId="019CEB3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mianownik: liczba hospitalizacji w trybie </w:t>
            </w:r>
            <w:r w:rsidRPr="00307B25">
              <w:rPr>
                <w:rFonts w:asciiTheme="minorHAnsi" w:hAnsiTheme="minorHAnsi"/>
              </w:rPr>
              <w:t>planowym.</w:t>
            </w:r>
          </w:p>
          <w:p w14:paraId="7BF7F0B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 świadczenia sprawozdane z zakresu: leczenie szpitalne, dotyczące następujących produktów rozliczeniowych:</w:t>
            </w:r>
          </w:p>
          <w:p w14:paraId="71D9CF7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zabiegi usunięcia migdałków;</w:t>
            </w:r>
          </w:p>
          <w:p w14:paraId="4BF8850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artroskopie lecznicze;</w:t>
            </w:r>
          </w:p>
          <w:p w14:paraId="18137EE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3) operacje przepuklin brzusznych;</w:t>
            </w:r>
          </w:p>
          <w:p w14:paraId="3EF87AA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4) wycięcia wyrostka </w:t>
            </w:r>
            <w:r w:rsidRPr="00307B25">
              <w:rPr>
                <w:rFonts w:asciiTheme="minorHAnsi" w:hAnsiTheme="minorHAnsi"/>
              </w:rPr>
              <w:t>robaczkowego;</w:t>
            </w:r>
          </w:p>
          <w:p w14:paraId="5D87040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5) laparoskopowe operacje usunięcia pęcherzyka żółciowego;</w:t>
            </w:r>
          </w:p>
          <w:p w14:paraId="1FB18D4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6) operacje żylaków;</w:t>
            </w:r>
          </w:p>
          <w:p w14:paraId="7986B53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7) zabiegi witrektomii lub </w:t>
            </w:r>
            <w:proofErr w:type="spellStart"/>
            <w:r w:rsidRPr="00307B25">
              <w:rPr>
                <w:rFonts w:asciiTheme="minorHAnsi" w:hAnsiTheme="minorHAnsi"/>
              </w:rPr>
              <w:t>fakowitrektomii</w:t>
            </w:r>
            <w:proofErr w:type="spellEnd"/>
            <w:r w:rsidRPr="00307B25">
              <w:rPr>
                <w:rFonts w:asciiTheme="minorHAnsi" w:hAnsiTheme="minorHAnsi"/>
              </w:rPr>
              <w:t>.</w:t>
            </w:r>
          </w:p>
          <w:p w14:paraId="3FE3BF1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1F26148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- wskaźnik obliczany dla świadczeniodawców posiadających umowę w zakresie: leczenie szpitalne, która umożliwia realizację ww. świadczeń,</w:t>
            </w:r>
          </w:p>
          <w:p w14:paraId="12EEEDC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- wskaźnik obliczany dla świadczeniodawców, którzy sprawozdali co najmniej 50 hospitalizacji</w:t>
            </w:r>
          </w:p>
        </w:tc>
      </w:tr>
      <w:tr w:rsidR="00307B25" w:rsidRPr="00307B25" w14:paraId="4E8CFAD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BD151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E0AE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56F6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Planowy tryb przyjęcia definiowany jako przyjęcie osoby, której udzielono świadczenia zdrowotnego, w </w:t>
            </w:r>
            <w:r w:rsidRPr="00307B25">
              <w:rPr>
                <w:rFonts w:asciiTheme="minorHAnsi" w:hAnsiTheme="minorHAnsi"/>
              </w:rPr>
              <w:t>przypadku pobytu na oddziale szpitalnym z wykazanym kodem:</w:t>
            </w:r>
          </w:p>
          <w:p w14:paraId="2A9F855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przyjęcia planowego na podstawie skierowania albo</w:t>
            </w:r>
          </w:p>
          <w:p w14:paraId="44CAC93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przyjęcia planowego osoby, która skorzystała ze świadczeń opieki zdrowotnej poza kolejnością, zgodnie z uprawnieniami przysługującymi jej na podstawie ustawy</w:t>
            </w:r>
          </w:p>
          <w:p w14:paraId="32966427" w14:textId="77777777" w:rsidR="0027057D" w:rsidRPr="00307B25" w:rsidRDefault="00307B25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- określonych w przepisach wydanych na podstawie art. 190 ust. 1 ustawy</w:t>
            </w:r>
          </w:p>
        </w:tc>
      </w:tr>
      <w:tr w:rsidR="00307B25" w:rsidRPr="00307B25" w14:paraId="1A2DEBAB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FFFA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01CB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B3B6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Struktura hospitalizacji zabiegowych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1483AA6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</w:t>
            </w:r>
            <w:r w:rsidRPr="00307B25">
              <w:rPr>
                <w:rFonts w:asciiTheme="minorHAnsi" w:hAnsiTheme="minorHAnsi"/>
              </w:rPr>
              <w:lastRenderedPageBreak/>
              <w:t xml:space="preserve">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6399B3C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B6D15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8F43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E532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Struktura hospitalizacji zabiegowych z zakresu leczenia szpitalnego u danego świadczeniodawcy</w:t>
            </w:r>
          </w:p>
        </w:tc>
      </w:tr>
      <w:tr w:rsidR="00307B25" w:rsidRPr="00307B25" w14:paraId="5E92250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9379D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61A0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2429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</w:t>
            </w:r>
            <w:r w:rsidRPr="00307B25">
              <w:rPr>
                <w:rFonts w:asciiTheme="minorHAnsi" w:hAnsiTheme="minorHAnsi"/>
              </w:rPr>
              <w:t>elektroniczny 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7F2772C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A25209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1DF5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2C03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66A3BD4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32A0ACA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suma punktów rozliczeniowych sprawozdanych hospitalizacji zabiegowych,</w:t>
            </w:r>
          </w:p>
          <w:p w14:paraId="590C391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hospitalizacji zabiegowych.</w:t>
            </w:r>
          </w:p>
          <w:p w14:paraId="44F6161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2FB982A9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hospitalizacje z zakresu: leczenie szpitalne, w oddziałach szpitalnych, w trakcie których wykonano zabieg;</w:t>
            </w:r>
          </w:p>
          <w:p w14:paraId="7AD66A3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2) wskaźnik obliczany dla świadczeniodawców posiadających umowę z Funduszem z zakresu: leczenie szpitalne, które sprawozdały co najmniej</w:t>
            </w:r>
          </w:p>
          <w:p w14:paraId="0EB6354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50 </w:t>
            </w:r>
            <w:r w:rsidRPr="00307B25">
              <w:rPr>
                <w:rFonts w:asciiTheme="minorHAnsi" w:hAnsiTheme="minorHAnsi"/>
              </w:rPr>
              <w:t>hospitalizacji</w:t>
            </w:r>
          </w:p>
        </w:tc>
      </w:tr>
      <w:tr w:rsidR="00307B25" w:rsidRPr="00307B25" w14:paraId="75DC65C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6A67A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6356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A6BF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Liczba punktów odnosi się do wartości punktowej danego produktu rozliczeniowego zgodnie z zarządzeniem Prezesa Narodowego Funduszu Zdrowia</w:t>
            </w:r>
          </w:p>
        </w:tc>
      </w:tr>
      <w:tr w:rsidR="00307B25" w:rsidRPr="00307B25" w14:paraId="391ACA99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A547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3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7681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22FA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Odsetek hospitalizacji, w ramach których są udzielane zabiegi z zakresu leczenia szpitalnego, we wszystkich hospitalizacjach u danego świadczeniodawcy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58CF629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DB1A9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7BF8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AE85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hospitalizacji, w ramach których są udzielane zabiegi z zakresu leczenia szpitalnego, określa udział tych </w:t>
            </w:r>
            <w:r w:rsidRPr="00307B25">
              <w:rPr>
                <w:rFonts w:asciiTheme="minorHAnsi" w:hAnsiTheme="minorHAnsi"/>
              </w:rPr>
              <w:t>hospitalizacji w strukturze hospitalizacji u danego świadczeniodawcy</w:t>
            </w:r>
          </w:p>
        </w:tc>
      </w:tr>
      <w:tr w:rsidR="00307B25" w:rsidRPr="00307B25" w14:paraId="5093287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0500C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CDE8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1353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</w:t>
            </w:r>
            <w:r w:rsidRPr="00307B25">
              <w:rPr>
                <w:rFonts w:asciiTheme="minorHAnsi" w:hAnsiTheme="minorHAnsi"/>
              </w:rPr>
              <w:t xml:space="preserve">elektronicznych stosowanych do przekazywania danych, określony w przepisach </w:t>
            </w:r>
            <w:r w:rsidRPr="00307B25">
              <w:rPr>
                <w:rFonts w:asciiTheme="minorHAnsi" w:hAnsiTheme="minorHAnsi"/>
              </w:rPr>
              <w:lastRenderedPageBreak/>
              <w:t>wydanych na podstawie art. 190 ust. 1 ustawy</w:t>
            </w:r>
          </w:p>
        </w:tc>
      </w:tr>
      <w:tr w:rsidR="00307B25" w:rsidRPr="00307B25" w14:paraId="5CB2CE0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85356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D884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1F4E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315DAF2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7214D4C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hospitalizacji z zakresu: leczenie szpitalne, w trakcie których wykonano zabieg,</w:t>
            </w:r>
          </w:p>
          <w:p w14:paraId="2433312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hospitalizacji z zakresu: leczenie szpitalne.</w:t>
            </w:r>
          </w:p>
          <w:p w14:paraId="5AF0953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Reguły włączenia:</w:t>
            </w:r>
          </w:p>
          <w:p w14:paraId="5A99D4E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1) pacjenci, którzy w momencie rozpoczęcia hospitalizacji mieli ukończone 18 lat;</w:t>
            </w:r>
          </w:p>
          <w:p w14:paraId="5A89349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2) wskaźnik </w:t>
            </w:r>
            <w:r w:rsidRPr="00307B25">
              <w:rPr>
                <w:rFonts w:asciiTheme="minorHAnsi" w:hAnsiTheme="minorHAnsi"/>
              </w:rPr>
              <w:t>obliczany dla świadczeniodawców posiadających umowę z Funduszem z zakresu: leczenie szpitalne, którzy sprawozdali co najmniej 50 hospitalizacji</w:t>
            </w:r>
          </w:p>
        </w:tc>
      </w:tr>
      <w:tr w:rsidR="00307B25" w:rsidRPr="00307B25" w14:paraId="1B3C7D60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5FE1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4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095C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E2D8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Odsetek radioterapii udzielanych w trybie ambulatoryjnym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59E5B67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dotyczy roku kalendarzowego poprzedzającego rok, w którym są publikowane wskaźniki zgodnie z art. 5 ust. 2 ustawy z dnia 16 czerwca 2023 r.</w:t>
            </w:r>
          </w:p>
          <w:p w14:paraId="5C96AB7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 jakości w opiece zdrowotnej i bezpieczeństwie pacjenta</w:t>
            </w:r>
          </w:p>
        </w:tc>
      </w:tr>
      <w:tr w:rsidR="00307B25" w:rsidRPr="00307B25" w14:paraId="6C77B8F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A2857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826C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3E79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leczenia ambulatoryjnego w ramach </w:t>
            </w:r>
            <w:r w:rsidRPr="00307B25">
              <w:rPr>
                <w:rFonts w:asciiTheme="minorHAnsi" w:hAnsiTheme="minorHAnsi"/>
              </w:rPr>
              <w:t>radioterapii określa udział w strukturze radioterapii - radioterapii udzielanej w trybie ambulatoryjnym w stosunku do pozostałych trybów jej udzielania u danego świadczeniodawcy</w:t>
            </w:r>
          </w:p>
        </w:tc>
      </w:tr>
      <w:tr w:rsidR="00307B25" w:rsidRPr="00307B25" w14:paraId="1EDD336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00796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F61B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5049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</w:t>
            </w:r>
            <w:r w:rsidRPr="00307B25">
              <w:rPr>
                <w:rFonts w:asciiTheme="minorHAnsi" w:hAnsiTheme="minorHAnsi"/>
              </w:rPr>
              <w:t>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02C1A0B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08B7B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D29D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B240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4662E5B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5B141D0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dni, w których realizowane były świadczenia radioterapii sprawozdane w trybie ambulatoryjnym,</w:t>
            </w:r>
          </w:p>
          <w:p w14:paraId="2DABB86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dni, w których realizowane były świadczenia radioterapii.</w:t>
            </w:r>
          </w:p>
          <w:p w14:paraId="2FCDBC6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Reguła wyłączenia: świadczenia związane z zakwaterowaniem oraz planowaniem leczenia i powtórnym planowaniem</w:t>
            </w:r>
          </w:p>
        </w:tc>
      </w:tr>
      <w:tr w:rsidR="00307B25" w:rsidRPr="00307B25" w14:paraId="363FE756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FA2D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5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7C0F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2BBE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Odsetek podania chemioterapii udzielanej w trybie ambulatoryjnym </w:t>
            </w: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3D2E64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9A943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5419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1695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leczenia ambulatoryjnego w ramach chemioterapii określa udział w strukturze chemioterapii - podania chemioterapii udzielanej w trybie ambulatoryjnym w stosunku do pozostałych trybów jej udzielania u danego </w:t>
            </w:r>
            <w:r w:rsidRPr="00307B25">
              <w:rPr>
                <w:rFonts w:asciiTheme="minorHAnsi" w:hAnsiTheme="minorHAnsi"/>
              </w:rPr>
              <w:t>świadczeniodawcy</w:t>
            </w:r>
          </w:p>
        </w:tc>
      </w:tr>
      <w:tr w:rsidR="00307B25" w:rsidRPr="00307B25" w14:paraId="10C4718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D90A10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3BA3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C995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będących opisem komunikatów elektronicznych stosowanych do przekazywania danych, określony w </w:t>
            </w:r>
            <w:r w:rsidRPr="00307B25">
              <w:rPr>
                <w:rFonts w:asciiTheme="minorHAnsi" w:hAnsiTheme="minorHAnsi"/>
              </w:rPr>
              <w:t>przepisach wydanych na podstawie art. 190 ust. 1 ustawy</w:t>
            </w:r>
          </w:p>
        </w:tc>
      </w:tr>
      <w:tr w:rsidR="00307B25" w:rsidRPr="00307B25" w14:paraId="21C257B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43514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214D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571B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058408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54AFC2E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dni, w których realizowane były podania leków w ramach </w:t>
            </w:r>
            <w:r w:rsidRPr="00307B25">
              <w:rPr>
                <w:rFonts w:asciiTheme="minorHAnsi" w:hAnsiTheme="minorHAnsi"/>
              </w:rPr>
              <w:t>chemioterapii, które zostały sprawozdane w trybie ambulatoryjnym,</w:t>
            </w:r>
          </w:p>
          <w:p w14:paraId="75D5AFB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dni, w których realizowane były podania leków w ramach chemioterapii</w:t>
            </w:r>
          </w:p>
        </w:tc>
      </w:tr>
      <w:tr w:rsidR="00307B25" w:rsidRPr="00307B25" w14:paraId="01A41126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B104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6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C014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9F54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Odsetek teleporad lekarza podstawowej opieki zdrowotnej w ogólnej liczbie </w:t>
            </w:r>
            <w:r w:rsidRPr="00307B25">
              <w:rPr>
                <w:rFonts w:asciiTheme="minorHAnsi" w:hAnsiTheme="minorHAnsi"/>
                <w:b/>
              </w:rPr>
              <w:t>porad lekarza podstawowej opieki zdrowotnej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51749C7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80B752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3298F4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27A5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B6B2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Odsetek teleporad lekarza podstawowej opieki zdrowotnej w ogólnej liczbie porad danego lekarza podstawowej opieki zdrowotnej u danego świadczeniodawcy</w:t>
            </w:r>
          </w:p>
        </w:tc>
      </w:tr>
      <w:tr w:rsidR="00307B25" w:rsidRPr="00307B25" w14:paraId="49AE35E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9AA19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6668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79A1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</w:t>
            </w:r>
            <w:r w:rsidRPr="00307B25">
              <w:rPr>
                <w:rFonts w:asciiTheme="minorHAnsi" w:hAnsiTheme="minorHAnsi"/>
              </w:rPr>
              <w:t>szpitalnych opracowywany przez 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2005425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577DF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867C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1876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07B4FD1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455D764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teleporad lekarza podstawowej opieki zdrowotnej,</w:t>
            </w:r>
          </w:p>
          <w:p w14:paraId="2D8F5A5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świadczeń lekarza podstawowej opieki zdrowotnej.</w:t>
            </w:r>
          </w:p>
          <w:p w14:paraId="6F8A49B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Świadczenie lekarza podstawowej opieki zdrowotnej definiuje się jako świadczenie z produktami rozliczeniowymi wskazującymi na świadczenie lekarza POZ.</w:t>
            </w:r>
          </w:p>
          <w:p w14:paraId="273B10E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Teleporadę lekarza podstawowej opieki zdrowotnej definiuje się jako świadczenie z produktami rozliczeniowymi wskazującymi na teleporadę lekarza POZ</w:t>
            </w:r>
          </w:p>
        </w:tc>
      </w:tr>
      <w:tr w:rsidR="00307B25" w:rsidRPr="00307B25" w14:paraId="65AAD2BE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DFEB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lastRenderedPageBreak/>
              <w:t>7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0509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FD87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Odsetek porad związanych z wystawieniem recepty w ogólnej liczbie porad w ramach podstawowej opieki zdrowotnej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1AEF340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5AC5842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63AEB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1BD2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3515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porad lekarza podstawowej opieki zdrowotnej lub pielęgniarki podstawowej opieki zdrowotnej związanych z wystawieniem recepty w ogólnej </w:t>
            </w:r>
            <w:r w:rsidRPr="00307B25">
              <w:rPr>
                <w:rFonts w:asciiTheme="minorHAnsi" w:hAnsiTheme="minorHAnsi"/>
              </w:rPr>
              <w:t>liczbie porad tego lekarza podstawowej opieki zdrowotnej lub pielęgniarki podstawowej opieki zdrowotnej u danego świadczeniodawcy</w:t>
            </w:r>
          </w:p>
        </w:tc>
      </w:tr>
      <w:tr w:rsidR="00307B25" w:rsidRPr="00307B25" w14:paraId="0497025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6C83F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EAD5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C8E9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</w:t>
            </w:r>
            <w:r w:rsidRPr="00307B25">
              <w:rPr>
                <w:rFonts w:asciiTheme="minorHAnsi" w:hAnsiTheme="minorHAnsi"/>
              </w:rPr>
              <w:t>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5D581B2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40672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2A7A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57826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4DFF072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4BC2F3C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sprawozdanych świadczeń lekarza podstawowej opieki zdrowotnej z produktem rozliczeniowym dotyczącym porady receptowej lub z rozpoznaniem głównym świadczenia Z76.0 wg klasyfikacji ICD-10,</w:t>
            </w:r>
          </w:p>
          <w:p w14:paraId="110E2BF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świadczeń lekarza podstawowej opieki zdrowotnej.</w:t>
            </w:r>
          </w:p>
          <w:p w14:paraId="67B9C8C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Świadczenie lekarza podstawowej opieki zdrowotnej definiuje się jako świadczenie z produktami rozliczeniowymi wskazującymi na świadczenie lekarza POZ</w:t>
            </w:r>
          </w:p>
        </w:tc>
      </w:tr>
      <w:tr w:rsidR="00307B25" w:rsidRPr="00307B25" w14:paraId="07702F97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7D05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8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F58A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9562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 xml:space="preserve">Odsetek porad domowych lekarza </w:t>
            </w:r>
            <w:r w:rsidRPr="00307B25">
              <w:rPr>
                <w:rFonts w:asciiTheme="minorHAnsi" w:hAnsiTheme="minorHAnsi"/>
                <w:b/>
              </w:rPr>
              <w:t>podstawowej opieki zdrowotnej w ogólnej liczbie porad lekarza podstawowej opieki zdrowotnej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770B4C0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F40F03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DE6A5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1F46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8FB6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porad </w:t>
            </w:r>
            <w:r w:rsidRPr="00307B25">
              <w:rPr>
                <w:rFonts w:asciiTheme="minorHAnsi" w:hAnsiTheme="minorHAnsi"/>
              </w:rPr>
              <w:t xml:space="preserve">udzielonych w warunkach domowych w ogólnej liczbie porad danego lekarza podstawowej opieki zdrowotnej u </w:t>
            </w:r>
            <w:r w:rsidRPr="00307B25">
              <w:rPr>
                <w:rFonts w:asciiTheme="minorHAnsi" w:hAnsiTheme="minorHAnsi"/>
              </w:rPr>
              <w:lastRenderedPageBreak/>
              <w:t>danego świadczeniodawcy</w:t>
            </w:r>
          </w:p>
        </w:tc>
      </w:tr>
      <w:tr w:rsidR="00307B25" w:rsidRPr="00307B25" w14:paraId="4072447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4B3881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3893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534A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</w:t>
            </w:r>
            <w:r w:rsidRPr="00307B25">
              <w:rPr>
                <w:rFonts w:asciiTheme="minorHAnsi" w:hAnsiTheme="minorHAnsi"/>
              </w:rPr>
              <w:t>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56CA7BC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BA2402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44E3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8BC8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3DA5D4F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1DE7277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sprawozdanych świadczeń lekarza podstawowej opieki zdrowotnej z produktem rozliczeniowym wskazującym na wizytę domową,</w:t>
            </w:r>
          </w:p>
          <w:p w14:paraId="47E130F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świadczeń lekarza podstawowej opieki zdrowotnej.</w:t>
            </w:r>
          </w:p>
          <w:p w14:paraId="251FFA1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Świadczenie lekarza podstawowej opieki zdrowotnej definiuje się jako świadczenie z produktami rozliczeniowymi wskazującymi na świadczenie lekarza POZ</w:t>
            </w:r>
          </w:p>
        </w:tc>
      </w:tr>
      <w:tr w:rsidR="00307B25" w:rsidRPr="00307B25" w14:paraId="178F0F71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B744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9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9CD9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02FD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Struktura świadczeń w ambulatoryjnej opiece specjalistycznej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3377D76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17C360E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501C0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0C27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11B5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Struktura świadczeń </w:t>
            </w:r>
            <w:r w:rsidRPr="00307B25">
              <w:rPr>
                <w:rFonts w:asciiTheme="minorHAnsi" w:hAnsiTheme="minorHAnsi"/>
              </w:rPr>
              <w:t>opieki zdrowotnej udzielanych w poradniach w ambulatoryjnej opiece specjalistycznej u danego świadczeniodawcy</w:t>
            </w:r>
          </w:p>
        </w:tc>
      </w:tr>
      <w:tr w:rsidR="00307B25" w:rsidRPr="00307B25" w14:paraId="5D46AEF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686417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4A3B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989C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Fundusz, zgodnie z wzorami dokumentów </w:t>
            </w:r>
            <w:r w:rsidRPr="00307B25">
              <w:rPr>
                <w:rFonts w:asciiTheme="minorHAnsi" w:hAnsiTheme="minorHAnsi"/>
              </w:rPr>
              <w:t>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556AF2D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B4261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6BFD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B440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558E542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503E52D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suma punktów rozliczeniowych sprawozdanych świadczeń z zakresu ambulatoryjnej opieki specjalistycznej,</w:t>
            </w:r>
          </w:p>
          <w:p w14:paraId="01FC448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sprawozdanych świadczeń z zakresu ambulatoryjnej opieki specjalistycznej.</w:t>
            </w:r>
          </w:p>
          <w:p w14:paraId="45DD49F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Świadczenie z zakresu ambulatoryjnej opieki specjalistycznej definiuje się jako poradę specjalistyczną sprawozdaną w poradniach specjalistycznych w ramach zakresu: ambulatoryjna </w:t>
            </w:r>
            <w:r w:rsidRPr="00307B25">
              <w:rPr>
                <w:rFonts w:asciiTheme="minorHAnsi" w:hAnsiTheme="minorHAnsi"/>
              </w:rPr>
              <w:lastRenderedPageBreak/>
              <w:t>opieka specjalistyczna</w:t>
            </w:r>
          </w:p>
        </w:tc>
      </w:tr>
      <w:tr w:rsidR="00307B25" w:rsidRPr="00307B25" w14:paraId="36A66FF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F3848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078D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Uwagi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8169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Liczba punktów rozliczeniowych odnosi się do wartości punktowej danego produktu </w:t>
            </w:r>
            <w:r w:rsidRPr="00307B25">
              <w:rPr>
                <w:rFonts w:asciiTheme="minorHAnsi" w:hAnsiTheme="minorHAnsi"/>
              </w:rPr>
              <w:t>rozliczeniowego zgodnie z zarządzeniem Prezesa Funduszu</w:t>
            </w:r>
          </w:p>
        </w:tc>
      </w:tr>
      <w:tr w:rsidR="00307B25" w:rsidRPr="00307B25" w14:paraId="02BC0D58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27F3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10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85AE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4CAB5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Zgłaszalność do programu profilaktyki raka piersi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4621335B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47C1245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588FEF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688A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68FA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kobiet, które skorzystały z programu profilaktyki raka piersi, spośród kobiet na liście aktywnej lekarza podstawowej opieki zdrowotnej u </w:t>
            </w:r>
            <w:r w:rsidRPr="00307B25">
              <w:rPr>
                <w:rFonts w:asciiTheme="minorHAnsi" w:hAnsiTheme="minorHAnsi"/>
              </w:rPr>
              <w:t>danego świadczeniodawcy, które kwalifikują się do programu</w:t>
            </w:r>
          </w:p>
        </w:tc>
      </w:tr>
      <w:tr w:rsidR="00307B25" w:rsidRPr="00307B25" w14:paraId="6D311A7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9B6243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5839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57311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Dane do monitorowania programu profilaktyki raka piersi przekazywane w drodze teletransmisji danych w formie elektronicznej, na formularzach zamieszczonych w sieci </w:t>
            </w:r>
            <w:r w:rsidRPr="00307B25">
              <w:rPr>
                <w:rFonts w:asciiTheme="minorHAnsi" w:hAnsiTheme="minorHAnsi"/>
              </w:rPr>
              <w:t>teleinformatycznej udostępnionej świadczeniodawcom przez Prezesa Narodowego Funduszu Zdrowia, z wykorzystaniem aplikacji przeznaczonej do przekazywania danych o świadczeniach w zakresie określonym w przepisach wydanych na podstawie art. 190 ust. 1 ustawy</w:t>
            </w:r>
          </w:p>
          <w:p w14:paraId="09FC5D4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Komunikat elektroniczny 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  <w:p w14:paraId="3192F0EA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Deklaracja wyboru lekarza podstawowej opieki zdrowotnej zdefiniowana w </w:t>
            </w:r>
            <w:r w:rsidRPr="00307B25">
              <w:rPr>
                <w:rFonts w:asciiTheme="minorHAnsi" w:hAnsiTheme="minorHAnsi"/>
              </w:rPr>
              <w:t>art. 10</w:t>
            </w:r>
            <w:r w:rsidRPr="00307B25">
              <w:rPr>
                <w:rFonts w:asciiTheme="minorHAnsi" w:hAnsiTheme="minorHAnsi"/>
              </w:rPr>
              <w:t xml:space="preserve"> ustawy z dnia 27 października 2017 r. o podstawowej opiece zdrowotnej (Dz. U. z 2025 r. poz. 515)</w:t>
            </w:r>
          </w:p>
        </w:tc>
      </w:tr>
      <w:tr w:rsidR="00307B25" w:rsidRPr="00307B25" w14:paraId="74DDFA5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D16927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BC4D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C98B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73FABDE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75542D9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pacjentek, które w danym okresie miały wykonane badanie w ramach programu profilaktycznego raka piersi,</w:t>
            </w:r>
          </w:p>
          <w:p w14:paraId="39650E2F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mianownik: liczba pacjentek, które znajdowały się przez co najmniej jeden miesiąc na liście aktywnej lekarza podstawowej opieki zdrowotnej u danego świadczeniodawcy, które </w:t>
            </w:r>
            <w:r w:rsidRPr="00307B25">
              <w:rPr>
                <w:rFonts w:asciiTheme="minorHAnsi" w:hAnsiTheme="minorHAnsi"/>
              </w:rPr>
              <w:t>kwalifikują się do programu</w:t>
            </w:r>
          </w:p>
        </w:tc>
      </w:tr>
      <w:tr w:rsidR="00307B25" w:rsidRPr="00307B25" w14:paraId="4F061916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8B5B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11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001A0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B304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Zgłaszalność do programu profilaktyki raka szyjki macicy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43487D9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</w:t>
            </w:r>
            <w:r w:rsidRPr="00307B25">
              <w:rPr>
                <w:rFonts w:asciiTheme="minorHAnsi" w:hAnsiTheme="minorHAnsi"/>
              </w:rPr>
              <w:lastRenderedPageBreak/>
              <w:t>dnia 16 czerwca 2023 r. o jakości w opiece zdrowotnej i bezpieczeństwie pacjenta</w:t>
            </w:r>
          </w:p>
        </w:tc>
      </w:tr>
      <w:tr w:rsidR="00307B25" w:rsidRPr="00307B25" w14:paraId="66EDFB4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FD5309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7454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999CB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kobiet, które skorzystały z programu profilaktyki raka szyjki macicy, spośród kobiet na liście aktywnej lekarza podstawowej opieki zdrowotnej u danego </w:t>
            </w:r>
            <w:r w:rsidRPr="00307B25">
              <w:rPr>
                <w:rFonts w:asciiTheme="minorHAnsi" w:hAnsiTheme="minorHAnsi"/>
              </w:rPr>
              <w:t>świadczeniodawcy, które kwalifikują się do programu</w:t>
            </w:r>
          </w:p>
        </w:tc>
      </w:tr>
      <w:tr w:rsidR="00307B25" w:rsidRPr="00307B25" w14:paraId="7A52C72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CCC5DA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F22DA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8B2D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Dane do monitorowania programu profilaktyki raka szyjki macicy przekazywane w drodze teletransmisji danych w formie elektronicznej, na formularzach zamieszczonych w sieci </w:t>
            </w:r>
            <w:r w:rsidRPr="00307B25">
              <w:rPr>
                <w:rFonts w:asciiTheme="minorHAnsi" w:hAnsiTheme="minorHAnsi"/>
              </w:rPr>
              <w:t>teleinformatycznej udostępnionej świadczeniodawcom przez Prezesa Narodowego Funduszu Zdrowia, z wykorzystaniem aplikacji przeznaczonej do przekazywania danych o świadczeniach w zakresie określonym w przepisach wydanych na podstawie art. 190 ust. 1 ustawy.</w:t>
            </w:r>
          </w:p>
          <w:p w14:paraId="56713A3E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Komunikat elektroniczny 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  <w:p w14:paraId="50D4447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Deklaracja wyboru lekarza podstawowej opieki zdrowotnej zdefiniowana w art. 10 ustawy z dnia 27 października 2017 r. o podstawowej opiece zdrowotnej</w:t>
            </w:r>
          </w:p>
        </w:tc>
      </w:tr>
      <w:tr w:rsidR="00307B25" w:rsidRPr="00307B25" w14:paraId="275371D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AEA85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CD99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524D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33542168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3D92549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pacjentek, które w danym okresie miały wykonane badanie w ramach programu profilaktycznego raka szyjki macicy,</w:t>
            </w:r>
          </w:p>
          <w:p w14:paraId="31C32AF3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mianownik: liczba pacjentek, które znajdowały się przez co najmniej jeden miesiąc na liście aktywnej </w:t>
            </w:r>
            <w:r w:rsidRPr="00307B25">
              <w:rPr>
                <w:rFonts w:asciiTheme="minorHAnsi" w:hAnsiTheme="minorHAnsi"/>
              </w:rPr>
              <w:t>lekarza podstawowej opieki zdrowotnej u danego świadczeniodawcy, które kwalifikują się do programu</w:t>
            </w:r>
          </w:p>
        </w:tc>
      </w:tr>
      <w:tr w:rsidR="00307B25" w:rsidRPr="00307B25" w14:paraId="3E505322" w14:textId="77777777">
        <w:trPr>
          <w:trHeight w:val="45"/>
          <w:tblCellSpacing w:w="0" w:type="auto"/>
        </w:trPr>
        <w:tc>
          <w:tcPr>
            <w:tcW w:w="7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2019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12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4E80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7633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Zgłaszalność do programu profilaktyki chorób układu krążenia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74F6E230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0EF17CB2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21765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8419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893F9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osób, które skorzystały z programu profilaktyki chorób układu krążenia, spośród osób na </w:t>
            </w:r>
            <w:r w:rsidRPr="00307B25">
              <w:rPr>
                <w:rFonts w:asciiTheme="minorHAnsi" w:hAnsiTheme="minorHAnsi"/>
              </w:rPr>
              <w:t xml:space="preserve">liście aktywnej lekarza podstawowej opieki zdrowotnej u danego świadczeniodawcy, </w:t>
            </w:r>
            <w:r w:rsidRPr="00307B25">
              <w:rPr>
                <w:rFonts w:asciiTheme="minorHAnsi" w:hAnsiTheme="minorHAnsi"/>
              </w:rPr>
              <w:lastRenderedPageBreak/>
              <w:t>które kwalifikują się do programu</w:t>
            </w:r>
          </w:p>
        </w:tc>
      </w:tr>
      <w:tr w:rsidR="00307B25" w:rsidRPr="00307B25" w14:paraId="3CA98E3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4965D8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4FD9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24A5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Dane do monitorowania programu profilaktyki chorób układu krążenia przekazywane w drodze teletransmisji danych w formie </w:t>
            </w:r>
            <w:r w:rsidRPr="00307B25">
              <w:rPr>
                <w:rFonts w:asciiTheme="minorHAnsi" w:hAnsiTheme="minorHAnsi"/>
              </w:rPr>
              <w:t>elektronicznej, na formularzach zamieszczonych w sieci teleinformatycznej udostępnionej świadczeniodawcom przez Prezesa Narodowego Funduszu Zdrowia, z wykorzystaniem aplikacji przeznaczonej do przekazywania danych o świadczeniach w zakresie określonym w przepisach wydanych na podstawie art. 190 ust. 1 ustawy.</w:t>
            </w:r>
          </w:p>
          <w:p w14:paraId="55BA2745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Komunikat elektroniczny świadczeń ambulatoryjnych i szpitalnych opracowywany przez Fundusz, zgodnie z wzorami dokumentów będących opisem komunikatów elektronicznych stosowanych do przekazywania danych, określony w przepisach wydanych na podstawie art. 190 ust. 1 ustawy</w:t>
            </w:r>
          </w:p>
          <w:p w14:paraId="6181691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Deklaracja wyboru lekarza podstawowej opieki zdrowotnej zdefiniowana w art. 10 ustawy z dnia 27 października 2017 r. o podstawowej opiece zdrowotnej</w:t>
            </w:r>
          </w:p>
        </w:tc>
      </w:tr>
      <w:tr w:rsidR="00307B25" w:rsidRPr="00307B25" w14:paraId="31774DC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C0CAC9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06AD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EC00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jest </w:t>
            </w:r>
            <w:r w:rsidRPr="00307B25">
              <w:rPr>
                <w:rFonts w:asciiTheme="minorHAnsi" w:hAnsiTheme="minorHAnsi"/>
              </w:rPr>
              <w:t>obliczany zgodnie z poniższą formułą:</w:t>
            </w:r>
          </w:p>
          <w:p w14:paraId="479A6A5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09ED9D17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pacjentów, którzy w danym okresie mieli wykonane badania w ramach programu profilaktycznego chorób układu krążenia,</w:t>
            </w:r>
          </w:p>
          <w:p w14:paraId="7BB031E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pacjentów, którzy znajdowali się przez co najmniej jeden miesiąc na liście aktywnej lekarza podstawowej opieki zdrowotnej u danego świadczeniodawcy, którzy kwalifikują się do programu</w:t>
            </w:r>
          </w:p>
        </w:tc>
      </w:tr>
      <w:tr w:rsidR="00307B25" w:rsidRPr="00307B25" w14:paraId="33B15FC1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E88B4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13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F45F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B259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Zgłaszalność do programu profilaktyki raka jelita grubego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474EC391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384B1C8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B32CE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F7AA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24558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osób, które </w:t>
            </w:r>
            <w:r w:rsidRPr="00307B25">
              <w:rPr>
                <w:rFonts w:asciiTheme="minorHAnsi" w:hAnsiTheme="minorHAnsi"/>
              </w:rPr>
              <w:t>skorzystały z programu profilaktyki raka jelita grubego, spośród osób na liście aktywnej lekarza podstawowej opieki zdrowotnej u danego świadczeniodawcy, które kwalifikują się do programu</w:t>
            </w:r>
          </w:p>
        </w:tc>
      </w:tr>
      <w:tr w:rsidR="00307B25" w:rsidRPr="00307B25" w14:paraId="0F9F83E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9265E6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BEFE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EAE4F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Dane do monitorowania programu </w:t>
            </w:r>
            <w:r w:rsidRPr="00307B25">
              <w:rPr>
                <w:rFonts w:asciiTheme="minorHAnsi" w:hAnsiTheme="minorHAnsi"/>
              </w:rPr>
              <w:t xml:space="preserve">profilaktyki raka jelita grubego przekazywane w drodze teletransmisji danych w formie elektronicznej, na formularzach zamieszczonych w sieci teleinformatycznej udostępnionej świadczeniodawcom przez Prezesa Narodowego Funduszu Zdrowia, z wykorzystaniem </w:t>
            </w:r>
            <w:r w:rsidRPr="00307B25">
              <w:rPr>
                <w:rFonts w:asciiTheme="minorHAnsi" w:hAnsiTheme="minorHAnsi"/>
              </w:rPr>
              <w:lastRenderedPageBreak/>
              <w:t>aplikacji przeznaczonej do przekazywania danych o świadczeniach w zakresie określonym w przepisach wydanych na podstawie art. 190 ust. 1 ustawy.</w:t>
            </w:r>
          </w:p>
          <w:p w14:paraId="0F41D44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Komunikat elektroniczny świadczeń ambulatoryjnych i szpitalnych opracowywany przez Fundusz, zgodnie z wzorami dokumentów będących opisem komunikatów elektronicznych stosowanych do przekazywania danych, określony w przepisach wydanych na podstawie art. 190 ust. 1 ustawy.</w:t>
            </w:r>
          </w:p>
          <w:p w14:paraId="6B78AD5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Deklaracja wyboru lekarza podstawowej opieki zdrowotnej zdefiniowana w art. 10 ustawy z dnia 27 października 2017 r. o podstawowej opiece zdrowotnej</w:t>
            </w:r>
          </w:p>
        </w:tc>
      </w:tr>
      <w:tr w:rsidR="00307B25" w:rsidRPr="00307B25" w14:paraId="1931B23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941AE4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8A532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65F7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25C9D63D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4B2CB2D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licznik: liczba pacjentów, którzy ukończyli 50 rok życia i w danym okresie mieli wykonane badania w ramach programu profilaktycznego raka jelita grubego,</w:t>
            </w:r>
          </w:p>
          <w:p w14:paraId="0CD66D7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mianownik: liczba pacjentów, którzy ukończyli 50 rok życia i przez co najmniej jeden miesiąc znajdowali się na liście aktywnej lekarza podstawowej opieki zdrowotnej u danego </w:t>
            </w:r>
            <w:r w:rsidRPr="00307B25">
              <w:rPr>
                <w:rFonts w:asciiTheme="minorHAnsi" w:hAnsiTheme="minorHAnsi"/>
              </w:rPr>
              <w:t>świadczeniodawcy, którzy kwalifikują się do programu</w:t>
            </w:r>
          </w:p>
        </w:tc>
      </w:tr>
      <w:tr w:rsidR="00307B25" w:rsidRPr="00307B25" w14:paraId="0D2730CA" w14:textId="77777777">
        <w:trPr>
          <w:trHeight w:val="45"/>
          <w:tblCellSpacing w:w="0" w:type="auto"/>
        </w:trPr>
        <w:tc>
          <w:tcPr>
            <w:tcW w:w="78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EAED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14</w:t>
            </w: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727A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Nazwa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A1E6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 </w:t>
            </w:r>
            <w:r w:rsidRPr="00307B25">
              <w:rPr>
                <w:rFonts w:asciiTheme="minorHAnsi" w:hAnsiTheme="minorHAnsi"/>
                <w:b/>
              </w:rPr>
              <w:t>Odsetek teleporad w ogólnej liczbie porad w ambulatoryjnej opiece specjalistycznej</w:t>
            </w:r>
            <w:r w:rsidRPr="00307B25">
              <w:rPr>
                <w:rFonts w:asciiTheme="minorHAnsi" w:hAnsiTheme="minorHAnsi"/>
              </w:rPr>
              <w:t xml:space="preserve"> </w:t>
            </w:r>
          </w:p>
          <w:p w14:paraId="600DD16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Wskaźnik dotyczy roku kalendarzowego poprzedzającego rok, w którym są publikowane wskaźniki zgodnie z </w:t>
            </w:r>
            <w:r w:rsidRPr="00307B25">
              <w:rPr>
                <w:rFonts w:asciiTheme="minorHAnsi" w:hAnsiTheme="minorHAnsi"/>
              </w:rPr>
              <w:t>art. 5 ust. 2</w:t>
            </w:r>
            <w:r w:rsidRPr="00307B25">
              <w:rPr>
                <w:rFonts w:asciiTheme="minorHAnsi" w:hAnsiTheme="minorHAnsi"/>
              </w:rPr>
              <w:t xml:space="preserve"> ustawy z dnia 16 czerwca 2023 r. o jakości w opiece zdrowotnej i bezpieczeństwie pacjenta</w:t>
            </w:r>
          </w:p>
        </w:tc>
      </w:tr>
      <w:tr w:rsidR="00307B25" w:rsidRPr="00307B25" w14:paraId="598EBEB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877D17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6AEAC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Definicja wskaźnika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7FC1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Odsetek świadczeń opieki zdrowotnej, co do których świadczeniodawca przekazał Narodowemu Funduszowi Zdrowia do </w:t>
            </w:r>
            <w:r w:rsidRPr="00307B25">
              <w:rPr>
                <w:rFonts w:asciiTheme="minorHAnsi" w:hAnsiTheme="minorHAnsi"/>
              </w:rPr>
              <w:t>rozliczenia dane wskazujące na teleporadę, w ogólnej liczbie świadczeń opieki zdrowotnej udzielonych w ambulatoryjnej opiece specjalistycznej</w:t>
            </w:r>
          </w:p>
        </w:tc>
      </w:tr>
      <w:tr w:rsidR="00307B25" w:rsidRPr="00307B25" w14:paraId="3890E40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3773CE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2934E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Źródło danych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9FFA3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Komunikat elektroniczny świadczeń ambulatoryjnych i szpitalnych opracowywany przez </w:t>
            </w:r>
            <w:r w:rsidRPr="00307B25">
              <w:rPr>
                <w:rFonts w:asciiTheme="minorHAnsi" w:hAnsiTheme="minorHAnsi"/>
              </w:rPr>
              <w:t>Fundusz, zgodnie z wzorami dokumentów będących opisem komunikatów elektronicznych stosowanych do przekazywania danych, określony w przepisach wydanych na podstawie art. 190 ust. 1 ustawy</w:t>
            </w:r>
          </w:p>
        </w:tc>
      </w:tr>
      <w:tr w:rsidR="00307B25" w:rsidRPr="00307B25" w14:paraId="3A7FF76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89F71B" w14:textId="77777777" w:rsidR="0027057D" w:rsidRPr="00307B25" w:rsidRDefault="0027057D">
            <w:pPr>
              <w:rPr>
                <w:rFonts w:asciiTheme="minorHAnsi" w:hAnsiTheme="minorHAnsi"/>
              </w:rPr>
            </w:pPr>
          </w:p>
        </w:tc>
        <w:tc>
          <w:tcPr>
            <w:tcW w:w="25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9909D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Formuła obliczenia</w:t>
            </w:r>
          </w:p>
        </w:tc>
        <w:tc>
          <w:tcPr>
            <w:tcW w:w="123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DADA7" w14:textId="77777777" w:rsidR="0027057D" w:rsidRPr="00307B25" w:rsidRDefault="00307B25">
            <w:pPr>
              <w:spacing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jest obliczany zgodnie z poniższą formułą:</w:t>
            </w:r>
          </w:p>
          <w:p w14:paraId="234BB89C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wskaźnik = licznik/mianownik gdzie:</w:t>
            </w:r>
          </w:p>
          <w:p w14:paraId="2AF60374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 xml:space="preserve">licznik: liczba sprawozdanych świadczeń z zakresu ambulatoryjnej opieki specjalistycznej, w ramach których </w:t>
            </w:r>
            <w:r w:rsidRPr="00307B25">
              <w:rPr>
                <w:rFonts w:asciiTheme="minorHAnsi" w:hAnsiTheme="minorHAnsi"/>
              </w:rPr>
              <w:lastRenderedPageBreak/>
              <w:t>sprawozdano przynajmniej jedną procedurę (wg słownika ICD-9 PL CM, kody bez sprawozdanego rozszerzenia i wszystkie rozszerzenia): 89.0098, 89.0099, 89.046,</w:t>
            </w:r>
          </w:p>
          <w:p w14:paraId="3AEF3742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mianownik: liczba sprawozdanych świadczeń z zakresu ambulatoryjnej opieki specjalistycznej.</w:t>
            </w:r>
          </w:p>
          <w:p w14:paraId="0627A8B6" w14:textId="77777777" w:rsidR="0027057D" w:rsidRPr="00307B25" w:rsidRDefault="00307B25">
            <w:pPr>
              <w:spacing w:before="25" w:after="0"/>
              <w:rPr>
                <w:rFonts w:asciiTheme="minorHAnsi" w:hAnsiTheme="minorHAnsi"/>
              </w:rPr>
            </w:pPr>
            <w:r w:rsidRPr="00307B25">
              <w:rPr>
                <w:rFonts w:asciiTheme="minorHAnsi" w:hAnsiTheme="minorHAnsi"/>
              </w:rPr>
              <w:t>Świadczenie z zakresu ambulatoryjnej opieki specjalistycznej definiuje się jako poradę specjalistyczną sprawozdaną w poradniach specjalistycznych w ramach zakresu ambulatoryjna opieka specjalistyczna</w:t>
            </w:r>
          </w:p>
        </w:tc>
      </w:tr>
    </w:tbl>
    <w:p w14:paraId="5882C416" w14:textId="49FAA32C" w:rsidR="0027057D" w:rsidRPr="00307B25" w:rsidRDefault="0027057D">
      <w:pPr>
        <w:spacing w:after="0"/>
        <w:rPr>
          <w:rFonts w:asciiTheme="minorHAnsi" w:hAnsiTheme="minorHAnsi"/>
        </w:rPr>
      </w:pPr>
    </w:p>
    <w:sectPr w:rsidR="0027057D" w:rsidRPr="00307B25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57D"/>
    <w:rsid w:val="0027057D"/>
    <w:rsid w:val="00307B25"/>
    <w:rsid w:val="00746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58373"/>
  <w15:docId w15:val="{F36336DD-2D6D-49DD-8C0A-8C08E5C61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61</Pages>
  <Words>18084</Words>
  <Characters>108506</Characters>
  <Application>Microsoft Office Word</Application>
  <DocSecurity>0</DocSecurity>
  <Lines>904</Lines>
  <Paragraphs>252</Paragraphs>
  <ScaleCrop>false</ScaleCrop>
  <Company/>
  <LinksUpToDate>false</LinksUpToDate>
  <CharactersWithSpaces>126338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2025-04-30T09:29:00Z</dcterms:created>
  <dcterms:modified xsi:type="dcterms:W3CDTF">2025-04-30T09:29:00Z</dcterms:modified>
</cp:coreProperties>
</file>